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CD9152" w14:textId="588EAA00" w:rsidR="00AA57CC" w:rsidRPr="00B266B0" w:rsidRDefault="00AA57CC" w:rsidP="00AA57CC">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#123bis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23</w:t>
      </w:r>
      <w:r w:rsidR="001C3B66">
        <w:rPr>
          <w:bCs/>
          <w:noProof w:val="0"/>
          <w:sz w:val="24"/>
          <w:szCs w:val="24"/>
        </w:rPr>
        <w:t>11187</w:t>
      </w:r>
    </w:p>
    <w:p w14:paraId="424CBFC5" w14:textId="094E74CB" w:rsidR="00AA57CC" w:rsidRPr="00465587" w:rsidRDefault="00AA57CC" w:rsidP="00AA57CC">
      <w:pPr>
        <w:pStyle w:val="Header"/>
        <w:tabs>
          <w:tab w:val="right" w:pos="9639"/>
        </w:tabs>
        <w:rPr>
          <w:rFonts w:eastAsia="SimSun"/>
          <w:bCs/>
          <w:sz w:val="24"/>
          <w:szCs w:val="24"/>
          <w:lang w:eastAsia="zh-CN"/>
        </w:rPr>
      </w:pPr>
      <w:r>
        <w:rPr>
          <w:rFonts w:eastAsia="SimSun"/>
          <w:bCs/>
          <w:sz w:val="24"/>
          <w:szCs w:val="24"/>
          <w:lang w:eastAsia="zh-CN"/>
        </w:rPr>
        <w:t>Xiamen</w:t>
      </w:r>
      <w:r w:rsidRPr="002240E0">
        <w:rPr>
          <w:rFonts w:eastAsia="SimSun"/>
          <w:bCs/>
          <w:sz w:val="24"/>
          <w:szCs w:val="24"/>
          <w:lang w:eastAsia="zh-CN"/>
        </w:rPr>
        <w:t xml:space="preserve">, </w:t>
      </w:r>
      <w:r>
        <w:rPr>
          <w:rFonts w:eastAsia="SimSun"/>
          <w:bCs/>
          <w:sz w:val="24"/>
          <w:szCs w:val="24"/>
          <w:lang w:eastAsia="zh-CN"/>
        </w:rPr>
        <w:t>China</w:t>
      </w:r>
      <w:r w:rsidRPr="002240E0">
        <w:rPr>
          <w:rFonts w:eastAsia="SimSun"/>
          <w:bCs/>
          <w:sz w:val="24"/>
          <w:szCs w:val="24"/>
          <w:lang w:eastAsia="zh-CN"/>
        </w:rPr>
        <w:t xml:space="preserve">, </w:t>
      </w:r>
      <w:r>
        <w:rPr>
          <w:rFonts w:eastAsia="SimSun"/>
          <w:bCs/>
          <w:sz w:val="24"/>
          <w:szCs w:val="24"/>
          <w:lang w:eastAsia="zh-CN"/>
        </w:rPr>
        <w:t xml:space="preserve">09 </w:t>
      </w:r>
      <w:r w:rsidRPr="002240E0">
        <w:rPr>
          <w:rFonts w:eastAsia="SimSun"/>
          <w:bCs/>
          <w:sz w:val="24"/>
          <w:szCs w:val="24"/>
          <w:lang w:eastAsia="zh-CN"/>
        </w:rPr>
        <w:t xml:space="preserve">– </w:t>
      </w:r>
      <w:r>
        <w:rPr>
          <w:rFonts w:eastAsia="SimSun"/>
          <w:bCs/>
          <w:sz w:val="24"/>
          <w:szCs w:val="24"/>
          <w:lang w:eastAsia="zh-CN"/>
        </w:rPr>
        <w:t>13</w:t>
      </w:r>
      <w:r w:rsidRPr="002240E0">
        <w:rPr>
          <w:rFonts w:eastAsia="SimSun"/>
          <w:bCs/>
          <w:sz w:val="24"/>
          <w:szCs w:val="24"/>
          <w:lang w:eastAsia="zh-CN"/>
        </w:rPr>
        <w:t xml:space="preserve"> </w:t>
      </w:r>
      <w:r>
        <w:rPr>
          <w:rFonts w:eastAsia="SimSun"/>
          <w:bCs/>
          <w:sz w:val="24"/>
          <w:szCs w:val="24"/>
          <w:lang w:eastAsia="zh-CN"/>
        </w:rPr>
        <w:t>October</w:t>
      </w:r>
      <w:r w:rsidRPr="002240E0">
        <w:rPr>
          <w:rFonts w:eastAsia="SimSun"/>
          <w:bCs/>
          <w:sz w:val="24"/>
          <w:szCs w:val="24"/>
          <w:lang w:eastAsia="zh-CN"/>
        </w:rPr>
        <w:t xml:space="preserve"> 202</w:t>
      </w:r>
      <w:r>
        <w:rPr>
          <w:rFonts w:eastAsia="SimSun"/>
          <w:bCs/>
          <w:sz w:val="24"/>
          <w:szCs w:val="24"/>
          <w:lang w:eastAsia="zh-CN"/>
        </w:rPr>
        <w:t>3</w:t>
      </w:r>
      <w:r>
        <w:rPr>
          <w:rFonts w:eastAsia="SimSun"/>
          <w:noProof w:val="0"/>
          <w:sz w:val="24"/>
          <w:szCs w:val="24"/>
          <w:lang w:eastAsia="zh-CN"/>
        </w:rPr>
        <w:tab/>
      </w:r>
      <w:r w:rsidR="00443473" w:rsidRPr="00443473">
        <w:rPr>
          <w:rFonts w:eastAsia="SimSun"/>
          <w:i/>
          <w:iCs/>
          <w:noProof w:val="0"/>
          <w:sz w:val="24"/>
          <w:szCs w:val="24"/>
          <w:lang w:eastAsia="zh-CN"/>
        </w:rPr>
        <w:t>Revision of</w:t>
      </w:r>
      <w:r w:rsidR="00443473">
        <w:rPr>
          <w:rFonts w:eastAsia="SimSun"/>
          <w:noProof w:val="0"/>
          <w:sz w:val="24"/>
          <w:szCs w:val="24"/>
          <w:lang w:eastAsia="zh-CN"/>
        </w:rPr>
        <w:t xml:space="preserve"> </w:t>
      </w:r>
      <w:r>
        <w:rPr>
          <w:rFonts w:eastAsia="SimSun"/>
          <w:bCs/>
          <w:i/>
          <w:noProof w:val="0"/>
          <w:sz w:val="24"/>
          <w:szCs w:val="24"/>
          <w:lang w:eastAsia="zh-CN"/>
        </w:rPr>
        <w:t>R2-2208928</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0082A6E9"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85C36">
        <w:rPr>
          <w:rFonts w:cs="Arial"/>
          <w:b/>
          <w:bCs/>
          <w:sz w:val="24"/>
          <w:lang w:eastAsia="ja-JP"/>
        </w:rPr>
        <w:t>7</w:t>
      </w:r>
      <w:r w:rsidR="005B3540">
        <w:rPr>
          <w:rFonts w:cs="Arial"/>
          <w:b/>
          <w:bCs/>
          <w:sz w:val="24"/>
          <w:lang w:eastAsia="ja-JP"/>
        </w:rPr>
        <w:t>.2</w:t>
      </w:r>
      <w:r w:rsidR="00F85C36">
        <w:rPr>
          <w:rFonts w:cs="Arial"/>
          <w:b/>
          <w:bCs/>
          <w:sz w:val="24"/>
          <w:lang w:eastAsia="ja-JP"/>
        </w:rPr>
        <w:t>0</w:t>
      </w:r>
      <w:r w:rsidR="005B3540">
        <w:rPr>
          <w:rFonts w:cs="Arial"/>
          <w:b/>
          <w:bCs/>
          <w:sz w:val="24"/>
          <w:lang w:eastAsia="ja-JP"/>
        </w:rPr>
        <w:t>.2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220E3707" w:rsidR="00446C3A" w:rsidRPr="005B3540" w:rsidRDefault="00446C3A" w:rsidP="00446C3A">
      <w:pPr>
        <w:ind w:left="1985" w:hanging="1985"/>
        <w:rPr>
          <w:rFonts w:ascii="Arial" w:hAnsi="Arial" w:cs="Arial"/>
          <w:b/>
          <w:bCs/>
          <w:sz w:val="24"/>
        </w:rPr>
      </w:pPr>
      <w:r w:rsidRPr="005B3540">
        <w:rPr>
          <w:rFonts w:ascii="Arial" w:hAnsi="Arial" w:cs="Arial"/>
          <w:b/>
          <w:bCs/>
          <w:sz w:val="24"/>
        </w:rPr>
        <w:t>Title:</w:t>
      </w:r>
      <w:r w:rsidRPr="005B3540">
        <w:rPr>
          <w:rFonts w:ascii="Arial" w:hAnsi="Arial" w:cs="Arial"/>
          <w:b/>
          <w:bCs/>
          <w:sz w:val="24"/>
        </w:rPr>
        <w:tab/>
      </w:r>
      <w:r w:rsidR="002A0C4C">
        <w:rPr>
          <w:rFonts w:ascii="Arial" w:hAnsi="Arial" w:cs="Arial"/>
          <w:b/>
          <w:bCs/>
          <w:sz w:val="24"/>
        </w:rPr>
        <w:t xml:space="preserve">RA procedure while </w:t>
      </w:r>
      <w:proofErr w:type="spellStart"/>
      <w:r w:rsidR="002A0C4C">
        <w:rPr>
          <w:rFonts w:ascii="Arial" w:hAnsi="Arial" w:cs="Arial"/>
          <w:b/>
          <w:bCs/>
          <w:sz w:val="24"/>
        </w:rPr>
        <w:t>SpCell</w:t>
      </w:r>
      <w:proofErr w:type="spellEnd"/>
      <w:r w:rsidR="002A0C4C">
        <w:rPr>
          <w:rFonts w:ascii="Arial" w:hAnsi="Arial" w:cs="Arial"/>
          <w:b/>
          <w:bCs/>
          <w:sz w:val="24"/>
        </w:rPr>
        <w:t xml:space="preserve"> is configured with 2 TAGs</w:t>
      </w:r>
    </w:p>
    <w:p w14:paraId="25F387E8" w14:textId="3122DAF7"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5B3540" w:rsidRPr="005B3540">
        <w:rPr>
          <w:rFonts w:ascii="Arial" w:hAnsi="Arial" w:cs="Arial"/>
          <w:b/>
          <w:bCs/>
          <w:sz w:val="24"/>
        </w:rPr>
        <w:t>NR_MIMO_evo_DL_UL</w:t>
      </w:r>
      <w:proofErr w:type="spellEnd"/>
      <w:r w:rsidR="005B3540" w:rsidRPr="005B3540">
        <w:rPr>
          <w:rFonts w:ascii="Arial" w:hAnsi="Arial" w:cs="Arial"/>
          <w:b/>
          <w:bCs/>
          <w:sz w:val="24"/>
        </w:rPr>
        <w:t>-Core</w:t>
      </w:r>
      <w:r w:rsidR="005B3540">
        <w:rPr>
          <w:rFonts w:ascii="Arial" w:hAnsi="Arial" w:cs="Arial"/>
          <w:b/>
          <w:bCs/>
          <w:sz w:val="24"/>
        </w:rPr>
        <w:t xml:space="preserve"> </w:t>
      </w:r>
      <w:r w:rsidR="00C71B0E">
        <w:rPr>
          <w:rFonts w:ascii="Arial" w:hAnsi="Arial" w:cs="Arial"/>
          <w:b/>
          <w:bCs/>
          <w:sz w:val="24"/>
        </w:rPr>
        <w:t>-</w:t>
      </w:r>
      <w:r>
        <w:rPr>
          <w:rFonts w:ascii="Arial" w:hAnsi="Arial" w:cs="Arial"/>
          <w:b/>
          <w:bCs/>
          <w:sz w:val="24"/>
        </w:rPr>
        <w:t xml:space="preserve"> Release </w:t>
      </w:r>
      <w:r w:rsidR="005B3540">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667F187E" w:rsidR="00A209D6" w:rsidRPr="006E13D1" w:rsidRDefault="00A209D6" w:rsidP="00942C77">
      <w:pPr>
        <w:pStyle w:val="Heading1"/>
        <w:numPr>
          <w:ilvl w:val="0"/>
          <w:numId w:val="10"/>
        </w:numPr>
      </w:pPr>
      <w:r>
        <w:t>Introduction</w:t>
      </w:r>
    </w:p>
    <w:p w14:paraId="5D70ECDF" w14:textId="44D0E3F0" w:rsidR="00AD18A2" w:rsidRDefault="00ED7149" w:rsidP="00AD18A2">
      <w:r>
        <w:t>Work for NR MIMO evolution (</w:t>
      </w:r>
      <w:hyperlink r:id="rId13" w:history="1">
        <w:r w:rsidRPr="00ED7149">
          <w:rPr>
            <w:rStyle w:val="Hyperlink"/>
          </w:rPr>
          <w:t>RP-223276</w:t>
        </w:r>
      </w:hyperlink>
      <w:r>
        <w:t>) has been ongoing in RAN1 and</w:t>
      </w:r>
      <w:r w:rsidR="00AD18A2">
        <w:t xml:space="preserve"> they sent an LS to RAN2 in </w:t>
      </w:r>
      <w:r w:rsidR="00AD18A2" w:rsidRPr="000749C1">
        <w:t>R2-2300021</w:t>
      </w:r>
      <w:r w:rsidR="00AD18A2">
        <w:t>:</w:t>
      </w:r>
    </w:p>
    <w:tbl>
      <w:tblPr>
        <w:tblStyle w:val="TableGrid"/>
        <w:tblW w:w="0" w:type="auto"/>
        <w:tblLook w:val="04A0" w:firstRow="1" w:lastRow="0" w:firstColumn="1" w:lastColumn="0" w:noHBand="0" w:noVBand="1"/>
      </w:tblPr>
      <w:tblGrid>
        <w:gridCol w:w="9631"/>
      </w:tblGrid>
      <w:tr w:rsidR="00AD18A2" w14:paraId="1EAC87E6" w14:textId="77777777" w:rsidTr="000909D0">
        <w:tc>
          <w:tcPr>
            <w:tcW w:w="9631" w:type="dxa"/>
          </w:tcPr>
          <w:p w14:paraId="503C039F" w14:textId="0768A0B7" w:rsidR="00AD18A2" w:rsidRPr="00942C77" w:rsidRDefault="00AD18A2" w:rsidP="00942C77">
            <w:pPr>
              <w:pStyle w:val="ListParagraph"/>
              <w:keepNext/>
              <w:keepLines/>
              <w:numPr>
                <w:ilvl w:val="0"/>
                <w:numId w:val="11"/>
              </w:numPr>
              <w:pBdr>
                <w:top w:val="single" w:sz="12" w:space="3" w:color="auto"/>
              </w:pBdr>
              <w:overflowPunct w:val="0"/>
              <w:autoSpaceDE w:val="0"/>
              <w:autoSpaceDN w:val="0"/>
              <w:adjustRightInd w:val="0"/>
              <w:spacing w:before="480"/>
              <w:outlineLvl w:val="0"/>
              <w:rPr>
                <w:rFonts w:ascii="Arial" w:eastAsia="SimSun" w:hAnsi="Arial"/>
                <w:b/>
                <w:bCs/>
                <w:lang w:eastAsia="ja-JP"/>
              </w:rPr>
            </w:pPr>
            <w:proofErr w:type="spellStart"/>
            <w:r w:rsidRPr="00942C77">
              <w:rPr>
                <w:rFonts w:ascii="Arial" w:eastAsia="SimSun" w:hAnsi="Arial"/>
                <w:b/>
                <w:bCs/>
                <w:lang w:eastAsia="ja-JP"/>
              </w:rPr>
              <w:t>Overall</w:t>
            </w:r>
            <w:proofErr w:type="spellEnd"/>
            <w:r w:rsidRPr="00942C77">
              <w:rPr>
                <w:rFonts w:ascii="Arial" w:eastAsia="SimSun" w:hAnsi="Arial"/>
                <w:b/>
                <w:bCs/>
                <w:lang w:eastAsia="ja-JP"/>
              </w:rPr>
              <w:t xml:space="preserve"> Description</w:t>
            </w:r>
          </w:p>
          <w:p w14:paraId="2963D815" w14:textId="642DFF12" w:rsidR="00AD18A2" w:rsidRPr="000749C1" w:rsidRDefault="00AD18A2" w:rsidP="000909D0">
            <w:pPr>
              <w:overflowPunct w:val="0"/>
              <w:autoSpaceDE w:val="0"/>
              <w:autoSpaceDN w:val="0"/>
              <w:adjustRightInd w:val="0"/>
              <w:spacing w:after="120"/>
              <w:jc w:val="both"/>
              <w:rPr>
                <w:rFonts w:ascii="Arial" w:eastAsia="SimSun" w:hAnsi="Arial" w:cs="Arial"/>
                <w:lang w:eastAsia="zh-CN"/>
              </w:rPr>
            </w:pPr>
            <w:r w:rsidRPr="000749C1">
              <w:rPr>
                <w:rFonts w:ascii="Arial" w:hAnsi="Arial" w:cs="Arial"/>
                <w:lang w:eastAsia="zh-CN"/>
              </w:rPr>
              <w:t>In Rel-18 discussions on MIMO Evolution for Downlink and Uplink, RAN1 has agreed to support multi-DCI multi-TRP operation with two T</w:t>
            </w:r>
            <w:r w:rsidR="00942C77" w:rsidRPr="000749C1">
              <w:rPr>
                <w:rFonts w:ascii="Arial" w:hAnsi="Arial" w:cs="Arial"/>
                <w:lang w:eastAsia="zh-CN"/>
              </w:rPr>
              <w:t>a</w:t>
            </w:r>
            <w:r w:rsidRPr="000749C1">
              <w:rPr>
                <w:rFonts w:ascii="Arial" w:hAnsi="Arial" w:cs="Arial"/>
                <w:lang w:eastAsia="zh-CN"/>
              </w:rPr>
              <w:t xml:space="preserve">s.  The following has been agreed/concluded in RAN1: </w:t>
            </w:r>
          </w:p>
          <w:p w14:paraId="766577FD" w14:textId="77777777" w:rsidR="00AD18A2" w:rsidRPr="000749C1" w:rsidRDefault="00AD18A2" w:rsidP="000909D0">
            <w:pPr>
              <w:overflowPunct w:val="0"/>
              <w:autoSpaceDE w:val="0"/>
              <w:autoSpaceDN w:val="0"/>
              <w:adjustRightInd w:val="0"/>
              <w:spacing w:after="120"/>
              <w:jc w:val="both"/>
              <w:rPr>
                <w:rFonts w:ascii="Arial" w:hAnsi="Arial" w:cs="Arial"/>
                <w:lang w:eastAsia="zh-CN"/>
              </w:rPr>
            </w:pPr>
          </w:p>
          <w:p w14:paraId="2DB9275D" w14:textId="77777777" w:rsidR="00AD18A2" w:rsidRPr="000749C1" w:rsidRDefault="00AD18A2" w:rsidP="000909D0">
            <w:pPr>
              <w:overflowPunct w:val="0"/>
              <w:autoSpaceDE w:val="0"/>
              <w:autoSpaceDN w:val="0"/>
              <w:adjustRightInd w:val="0"/>
              <w:spacing w:after="120"/>
              <w:jc w:val="both"/>
              <w:rPr>
                <w:rFonts w:eastAsia="SimSun"/>
                <w:b/>
                <w:bCs/>
                <w:highlight w:val="green"/>
                <w:lang w:eastAsia="ja-JP"/>
              </w:rPr>
            </w:pPr>
            <w:r w:rsidRPr="000749C1">
              <w:rPr>
                <w:rFonts w:eastAsia="SimSun"/>
                <w:b/>
                <w:bCs/>
                <w:highlight w:val="green"/>
                <w:lang w:eastAsia="ja-JP"/>
              </w:rPr>
              <w:t>Agreement</w:t>
            </w:r>
          </w:p>
          <w:p w14:paraId="3327D767" w14:textId="20F43F5B" w:rsidR="00AD18A2" w:rsidRPr="000749C1" w:rsidRDefault="00AD18A2" w:rsidP="000909D0">
            <w:pPr>
              <w:overflowPunct w:val="0"/>
              <w:autoSpaceDE w:val="0"/>
              <w:autoSpaceDN w:val="0"/>
              <w:adjustRightInd w:val="0"/>
              <w:spacing w:after="120"/>
              <w:jc w:val="both"/>
              <w:rPr>
                <w:rFonts w:eastAsia="SimSun"/>
                <w:lang w:eastAsia="ja-JP"/>
              </w:rPr>
            </w:pPr>
            <w:r w:rsidRPr="000749C1">
              <w:rPr>
                <w:rFonts w:eastAsia="SimSun"/>
                <w:lang w:eastAsia="ja-JP"/>
              </w:rPr>
              <w:t>For multi-DCI based multi-TRP operation with two T</w:t>
            </w:r>
            <w:r w:rsidR="00942C77" w:rsidRPr="000749C1">
              <w:rPr>
                <w:rFonts w:eastAsia="SimSun"/>
                <w:lang w:eastAsia="ja-JP"/>
              </w:rPr>
              <w:t>a</w:t>
            </w:r>
            <w:r w:rsidRPr="000749C1">
              <w:rPr>
                <w:rFonts w:eastAsia="SimSun"/>
                <w:lang w:eastAsia="ja-JP"/>
              </w:rPr>
              <w:t>s, support configuring two TAGs belonging to a serving cell.</w:t>
            </w:r>
          </w:p>
          <w:p w14:paraId="1A7F623D" w14:textId="77777777" w:rsidR="00AD18A2" w:rsidRPr="000749C1" w:rsidRDefault="00AD18A2" w:rsidP="000909D0">
            <w:pPr>
              <w:overflowPunct w:val="0"/>
              <w:autoSpaceDE w:val="0"/>
              <w:autoSpaceDN w:val="0"/>
              <w:adjustRightInd w:val="0"/>
              <w:spacing w:after="120"/>
              <w:jc w:val="both"/>
              <w:rPr>
                <w:rFonts w:ascii="Arial" w:hAnsi="Arial" w:cs="Arial"/>
                <w:lang w:eastAsia="zh-CN"/>
              </w:rPr>
            </w:pPr>
          </w:p>
          <w:p w14:paraId="23E86D24" w14:textId="77777777" w:rsidR="00AD18A2" w:rsidRPr="000749C1" w:rsidRDefault="00AD18A2" w:rsidP="000909D0">
            <w:pPr>
              <w:overflowPunct w:val="0"/>
              <w:autoSpaceDE w:val="0"/>
              <w:autoSpaceDN w:val="0"/>
              <w:adjustRightInd w:val="0"/>
              <w:spacing w:after="120"/>
              <w:jc w:val="both"/>
              <w:rPr>
                <w:rFonts w:eastAsia="SimSun"/>
                <w:b/>
                <w:bCs/>
                <w:lang w:eastAsia="ja-JP"/>
              </w:rPr>
            </w:pPr>
            <w:r w:rsidRPr="000749C1">
              <w:rPr>
                <w:rFonts w:eastAsia="SimSun"/>
                <w:b/>
                <w:bCs/>
                <w:lang w:eastAsia="ja-JP"/>
              </w:rPr>
              <w:t>Conclusion</w:t>
            </w:r>
          </w:p>
          <w:p w14:paraId="26AFD3A6" w14:textId="77777777" w:rsidR="00AD18A2" w:rsidRPr="000749C1" w:rsidRDefault="00AD18A2" w:rsidP="000909D0">
            <w:pPr>
              <w:overflowPunct w:val="0"/>
              <w:autoSpaceDE w:val="0"/>
              <w:autoSpaceDN w:val="0"/>
              <w:adjustRightInd w:val="0"/>
              <w:spacing w:after="120"/>
              <w:jc w:val="both"/>
              <w:rPr>
                <w:rFonts w:eastAsia="SimSun"/>
                <w:lang w:eastAsia="ja-JP"/>
              </w:rPr>
            </w:pPr>
            <w:r w:rsidRPr="000749C1">
              <w:rPr>
                <w:rFonts w:eastAsia="SimSun"/>
                <w:lang w:eastAsia="ja-JP"/>
              </w:rPr>
              <w:t xml:space="preserve">For multi-DCI based </w:t>
            </w:r>
            <w:proofErr w:type="gramStart"/>
            <w:r w:rsidRPr="000749C1">
              <w:rPr>
                <w:rFonts w:eastAsia="SimSun"/>
                <w:lang w:eastAsia="ja-JP"/>
              </w:rPr>
              <w:t>Multi-TRP</w:t>
            </w:r>
            <w:proofErr w:type="gramEnd"/>
            <w:r w:rsidRPr="000749C1">
              <w:rPr>
                <w:rFonts w:eastAsia="SimSun"/>
                <w:lang w:eastAsia="ja-JP"/>
              </w:rPr>
              <w:t xml:space="preserve"> operation with two TA enhancement, it is up to RAN2 to decide whether there is a need to enhance CBRA procedure to support per TRP UE-initiated RACH procedure.</w:t>
            </w:r>
          </w:p>
          <w:p w14:paraId="42574B6A" w14:textId="77777777" w:rsidR="00AD18A2" w:rsidRPr="000749C1" w:rsidRDefault="00AD18A2" w:rsidP="000909D0">
            <w:pPr>
              <w:overflowPunct w:val="0"/>
              <w:autoSpaceDE w:val="0"/>
              <w:autoSpaceDN w:val="0"/>
              <w:adjustRightInd w:val="0"/>
              <w:spacing w:after="120"/>
              <w:jc w:val="both"/>
              <w:rPr>
                <w:rFonts w:ascii="Arial" w:hAnsi="Arial" w:cs="Arial"/>
                <w:b/>
                <w:bCs/>
                <w:lang w:eastAsia="zh-CN"/>
              </w:rPr>
            </w:pPr>
          </w:p>
          <w:p w14:paraId="29F4FF9F" w14:textId="77777777" w:rsidR="00AD18A2" w:rsidRPr="000749C1" w:rsidRDefault="00AD18A2" w:rsidP="000909D0">
            <w:pPr>
              <w:overflowPunct w:val="0"/>
              <w:autoSpaceDE w:val="0"/>
              <w:autoSpaceDN w:val="0"/>
              <w:adjustRightInd w:val="0"/>
              <w:spacing w:after="120"/>
              <w:jc w:val="both"/>
              <w:rPr>
                <w:rFonts w:ascii="Arial" w:hAnsi="Arial" w:cs="Arial"/>
                <w:b/>
                <w:bCs/>
                <w:lang w:eastAsia="zh-CN"/>
              </w:rPr>
            </w:pPr>
            <w:r w:rsidRPr="000749C1">
              <w:rPr>
                <w:rFonts w:ascii="Arial" w:hAnsi="Arial" w:cs="Arial"/>
                <w:b/>
                <w:bCs/>
                <w:lang w:eastAsia="zh-CN"/>
              </w:rPr>
              <w:t>2.  Actions</w:t>
            </w:r>
          </w:p>
          <w:p w14:paraId="36FF2FA2" w14:textId="77777777" w:rsidR="00AD18A2" w:rsidRPr="000749C1" w:rsidRDefault="00AD18A2" w:rsidP="000909D0">
            <w:pPr>
              <w:overflowPunct w:val="0"/>
              <w:autoSpaceDE w:val="0"/>
              <w:autoSpaceDN w:val="0"/>
              <w:adjustRightInd w:val="0"/>
              <w:spacing w:before="240" w:after="120"/>
              <w:ind w:left="1987" w:hanging="1987"/>
              <w:rPr>
                <w:rFonts w:ascii="Arial" w:eastAsia="SimSun" w:hAnsi="Arial" w:cs="Arial"/>
                <w:b/>
                <w:lang w:eastAsia="ja-JP"/>
              </w:rPr>
            </w:pPr>
            <w:r w:rsidRPr="000749C1">
              <w:rPr>
                <w:rFonts w:ascii="Arial" w:eastAsia="SimSun" w:hAnsi="Arial" w:cs="Arial"/>
                <w:b/>
                <w:lang w:eastAsia="ja-JP"/>
              </w:rPr>
              <w:t>To RAN WG2</w:t>
            </w:r>
          </w:p>
          <w:p w14:paraId="76D32E84" w14:textId="1190B97E" w:rsidR="00AD18A2" w:rsidRPr="000749C1" w:rsidRDefault="00AD18A2" w:rsidP="000909D0">
            <w:pPr>
              <w:overflowPunct w:val="0"/>
              <w:autoSpaceDE w:val="0"/>
              <w:autoSpaceDN w:val="0"/>
              <w:adjustRightInd w:val="0"/>
              <w:spacing w:afterLines="50" w:after="120"/>
              <w:rPr>
                <w:rFonts w:ascii="Arial" w:eastAsia="Yu Mincho" w:hAnsi="Arial"/>
                <w:lang w:eastAsia="ja-JP"/>
              </w:rPr>
            </w:pPr>
            <w:r w:rsidRPr="000749C1">
              <w:rPr>
                <w:rFonts w:ascii="Arial" w:eastAsia="Yu Mincho" w:hAnsi="Arial" w:cs="Arial"/>
                <w:b/>
                <w:bCs/>
                <w:lang w:eastAsia="ja-JP"/>
              </w:rPr>
              <w:t xml:space="preserve">ACTION: </w:t>
            </w:r>
            <w:r w:rsidRPr="000749C1">
              <w:rPr>
                <w:rFonts w:ascii="Arial" w:eastAsia="Yu Mincho" w:hAnsi="Arial"/>
                <w:lang w:eastAsia="ja-JP"/>
              </w:rPr>
              <w:t>RAN1 would like to kindly ask RAN2 to take the above agreements/conclusions into account in their future work related to two T</w:t>
            </w:r>
            <w:r w:rsidR="00942C77" w:rsidRPr="000749C1">
              <w:rPr>
                <w:rFonts w:ascii="Arial" w:eastAsia="Yu Mincho" w:hAnsi="Arial"/>
                <w:lang w:eastAsia="ja-JP"/>
              </w:rPr>
              <w:t>a</w:t>
            </w:r>
            <w:r w:rsidRPr="000749C1">
              <w:rPr>
                <w:rFonts w:ascii="Arial" w:eastAsia="Yu Mincho" w:hAnsi="Arial"/>
                <w:lang w:eastAsia="ja-JP"/>
              </w:rPr>
              <w:t xml:space="preserve">s for multi-DCI multi-TRP </w:t>
            </w:r>
            <w:proofErr w:type="gramStart"/>
            <w:r w:rsidRPr="000749C1">
              <w:rPr>
                <w:rFonts w:ascii="Arial" w:eastAsia="Yu Mincho" w:hAnsi="Arial"/>
                <w:lang w:eastAsia="ja-JP"/>
              </w:rPr>
              <w:t>operation, and</w:t>
            </w:r>
            <w:proofErr w:type="gramEnd"/>
            <w:r w:rsidRPr="000749C1">
              <w:rPr>
                <w:rFonts w:ascii="Arial" w:eastAsia="Yu Mincho" w:hAnsi="Arial"/>
                <w:lang w:eastAsia="ja-JP"/>
              </w:rPr>
              <w:t xml:space="preserve"> notify RAN1 of any RAN2 decisions on per TRP UE-initiated RACH procedure that require RAN1 involvement.</w:t>
            </w:r>
          </w:p>
        </w:tc>
      </w:tr>
    </w:tbl>
    <w:p w14:paraId="5BE64577" w14:textId="77777777" w:rsidR="00AD18A2" w:rsidRDefault="00AD18A2" w:rsidP="00AD18A2"/>
    <w:p w14:paraId="5E10C7B2" w14:textId="10479F2C" w:rsidR="004E51C1" w:rsidRDefault="004E51C1" w:rsidP="009339CB">
      <w:r>
        <w:t>In RAN2#121-bis meeting, it was agreed that no UE based RA triggering conditions specific for the two TA enhancement is introduced:</w:t>
      </w:r>
    </w:p>
    <w:tbl>
      <w:tblPr>
        <w:tblStyle w:val="TableGrid"/>
        <w:tblW w:w="0" w:type="auto"/>
        <w:tblLook w:val="04A0" w:firstRow="1" w:lastRow="0" w:firstColumn="1" w:lastColumn="0" w:noHBand="0" w:noVBand="1"/>
      </w:tblPr>
      <w:tblGrid>
        <w:gridCol w:w="9631"/>
      </w:tblGrid>
      <w:tr w:rsidR="004E51C1" w14:paraId="36203955" w14:textId="77777777" w:rsidTr="004E51C1">
        <w:tc>
          <w:tcPr>
            <w:tcW w:w="9631" w:type="dxa"/>
          </w:tcPr>
          <w:p w14:paraId="60AF0A05" w14:textId="0DD202FE" w:rsidR="004E51C1" w:rsidRDefault="004E51C1" w:rsidP="009339CB">
            <w:pPr>
              <w:pStyle w:val="Agreement"/>
              <w:rPr>
                <w:lang w:eastAsia="zh-CN"/>
              </w:rPr>
            </w:pPr>
            <w:r>
              <w:rPr>
                <w:lang w:eastAsia="zh-CN"/>
              </w:rPr>
              <w:t>From RAN2 perspective, per TRP UE-initiated RACH procedure is not supported.</w:t>
            </w:r>
          </w:p>
        </w:tc>
      </w:tr>
    </w:tbl>
    <w:p w14:paraId="26B20A1E" w14:textId="77777777" w:rsidR="004E51C1" w:rsidRDefault="004E51C1" w:rsidP="009339CB"/>
    <w:p w14:paraId="3E41DD6C" w14:textId="2E0DCCE7" w:rsidR="00443473" w:rsidRDefault="00443473" w:rsidP="009339CB">
      <w:r>
        <w:t>RAN2#123 had the following agreements:</w:t>
      </w:r>
    </w:p>
    <w:tbl>
      <w:tblPr>
        <w:tblStyle w:val="TableGrid"/>
        <w:tblW w:w="0" w:type="auto"/>
        <w:tblLook w:val="04A0" w:firstRow="1" w:lastRow="0" w:firstColumn="1" w:lastColumn="0" w:noHBand="0" w:noVBand="1"/>
      </w:tblPr>
      <w:tblGrid>
        <w:gridCol w:w="9631"/>
      </w:tblGrid>
      <w:tr w:rsidR="00443473" w14:paraId="7ED400BD" w14:textId="77777777" w:rsidTr="00443473">
        <w:tc>
          <w:tcPr>
            <w:tcW w:w="9631" w:type="dxa"/>
          </w:tcPr>
          <w:p w14:paraId="17C30B73" w14:textId="77777777" w:rsidR="00443473" w:rsidRDefault="00443473" w:rsidP="00443473">
            <w:pPr>
              <w:pStyle w:val="Doc-text2"/>
              <w:ind w:left="647"/>
              <w:rPr>
                <w:rFonts w:eastAsia="SimSun"/>
                <w:b/>
                <w:lang w:eastAsia="zh-CN"/>
              </w:rPr>
            </w:pPr>
            <w:r>
              <w:rPr>
                <w:rFonts w:eastAsia="SimSun"/>
                <w:b/>
                <w:lang w:eastAsia="zh-CN"/>
              </w:rPr>
              <w:t>Working assumption:</w:t>
            </w:r>
          </w:p>
          <w:p w14:paraId="309B0063" w14:textId="77777777" w:rsidR="00443473" w:rsidRDefault="00443473" w:rsidP="00443473">
            <w:pPr>
              <w:pStyle w:val="Agreement"/>
              <w:tabs>
                <w:tab w:val="clear" w:pos="644"/>
                <w:tab w:val="num" w:pos="1619"/>
              </w:tabs>
              <w:rPr>
                <w:lang w:eastAsia="zh-CN"/>
              </w:rPr>
            </w:pPr>
            <w:r>
              <w:rPr>
                <w:lang w:eastAsia="zh-CN"/>
              </w:rPr>
              <w:t xml:space="preserve">We will use the 2-PTAG model, i.e., both TAGs of </w:t>
            </w:r>
            <w:proofErr w:type="spellStart"/>
            <w:r>
              <w:rPr>
                <w:lang w:eastAsia="zh-CN"/>
              </w:rPr>
              <w:t>SpCell</w:t>
            </w:r>
            <w:proofErr w:type="spellEnd"/>
            <w:r>
              <w:rPr>
                <w:lang w:eastAsia="zh-CN"/>
              </w:rPr>
              <w:t xml:space="preserve"> are </w:t>
            </w:r>
            <w:proofErr w:type="gramStart"/>
            <w:r>
              <w:rPr>
                <w:lang w:eastAsia="zh-CN"/>
              </w:rPr>
              <w:t>PTAGs;</w:t>
            </w:r>
            <w:proofErr w:type="gramEnd"/>
            <w:r>
              <w:rPr>
                <w:lang w:eastAsia="zh-CN"/>
              </w:rPr>
              <w:t xml:space="preserve"> </w:t>
            </w:r>
          </w:p>
          <w:p w14:paraId="456AA5FD" w14:textId="77777777" w:rsidR="00443473" w:rsidRDefault="00443473" w:rsidP="00443473">
            <w:pPr>
              <w:pStyle w:val="Agreement"/>
              <w:numPr>
                <w:ilvl w:val="2"/>
                <w:numId w:val="13"/>
              </w:numPr>
              <w:tabs>
                <w:tab w:val="clear" w:pos="1185"/>
                <w:tab w:val="num" w:pos="2160"/>
              </w:tabs>
              <w:rPr>
                <w:lang w:eastAsia="zh-CN"/>
              </w:rPr>
            </w:pPr>
            <w:r>
              <w:rPr>
                <w:lang w:eastAsia="zh-CN"/>
              </w:rPr>
              <w:t xml:space="preserve">When the TAT for STAG is expired and the other TAT is running for a serving cell (i.e., </w:t>
            </w:r>
            <w:proofErr w:type="spellStart"/>
            <w:r>
              <w:rPr>
                <w:lang w:eastAsia="zh-CN"/>
              </w:rPr>
              <w:t>SCell</w:t>
            </w:r>
            <w:proofErr w:type="spellEnd"/>
            <w:r>
              <w:rPr>
                <w:lang w:eastAsia="zh-CN"/>
              </w:rPr>
              <w:t>), no impact to the TRP with running TAT; 1 and 7 are applied to the TRP with TAT expired, FFS whether 2-6 are applied to the TRP with TAT expired,</w:t>
            </w:r>
          </w:p>
          <w:p w14:paraId="276EB474" w14:textId="77777777" w:rsidR="00443473" w:rsidRDefault="00443473" w:rsidP="00443473">
            <w:pPr>
              <w:pStyle w:val="Agreement"/>
              <w:numPr>
                <w:ilvl w:val="2"/>
                <w:numId w:val="13"/>
              </w:numPr>
              <w:tabs>
                <w:tab w:val="clear" w:pos="1185"/>
                <w:tab w:val="num" w:pos="2160"/>
              </w:tabs>
              <w:rPr>
                <w:lang w:eastAsia="zh-CN"/>
              </w:rPr>
            </w:pPr>
            <w:r>
              <w:rPr>
                <w:lang w:eastAsia="zh-CN"/>
              </w:rPr>
              <w:lastRenderedPageBreak/>
              <w:t>when the TAT for PTAG is expired and the other TAT is running for a serving cell (</w:t>
            </w:r>
            <w:proofErr w:type="spellStart"/>
            <w:r>
              <w:rPr>
                <w:lang w:eastAsia="zh-CN"/>
              </w:rPr>
              <w:t>SpCell</w:t>
            </w:r>
            <w:proofErr w:type="spellEnd"/>
            <w:r>
              <w:rPr>
                <w:lang w:eastAsia="zh-CN"/>
              </w:rPr>
              <w:t xml:space="preserve"> or </w:t>
            </w:r>
            <w:proofErr w:type="spellStart"/>
            <w:r>
              <w:rPr>
                <w:lang w:eastAsia="zh-CN"/>
              </w:rPr>
              <w:t>SCell</w:t>
            </w:r>
            <w:proofErr w:type="spellEnd"/>
            <w:r>
              <w:rPr>
                <w:lang w:eastAsia="zh-CN"/>
              </w:rPr>
              <w:t>), no impact to the TRP with running TAT; 1 and 7 are applied to the TRP with TAT expired, FFS whether 2-6 are applied to the TRP with TAT expired.</w:t>
            </w:r>
          </w:p>
          <w:p w14:paraId="7346D130" w14:textId="0A078E77" w:rsidR="00443473" w:rsidRDefault="00443473" w:rsidP="009339CB">
            <w:pPr>
              <w:pStyle w:val="Agreement"/>
              <w:tabs>
                <w:tab w:val="clear" w:pos="644"/>
                <w:tab w:val="num" w:pos="1619"/>
              </w:tabs>
              <w:rPr>
                <w:lang w:eastAsia="zh-CN"/>
              </w:rPr>
            </w:pPr>
            <w:r>
              <w:rPr>
                <w:lang w:eastAsia="zh-CN"/>
              </w:rPr>
              <w:t xml:space="preserve">The following is taken as baseline (for intra-cell case): for CBRA, we reuse the mechanism agreed for CFRA case, </w:t>
            </w:r>
            <w:proofErr w:type="gramStart"/>
            <w:r>
              <w:rPr>
                <w:lang w:eastAsia="zh-CN"/>
              </w:rPr>
              <w:t>i.e.</w:t>
            </w:r>
            <w:proofErr w:type="gramEnd"/>
            <w:r>
              <w:rPr>
                <w:lang w:eastAsia="zh-CN"/>
              </w:rPr>
              <w:t xml:space="preserve"> use the RA RAR to indicate the TAG.</w:t>
            </w:r>
          </w:p>
        </w:tc>
      </w:tr>
    </w:tbl>
    <w:p w14:paraId="12CE334D" w14:textId="77777777" w:rsidR="00443473" w:rsidRDefault="00443473" w:rsidP="009339CB"/>
    <w:p w14:paraId="5BFA49AA" w14:textId="4A9B2E09" w:rsidR="000749C1" w:rsidRDefault="00043B44" w:rsidP="009339CB">
      <w:r>
        <w:t xml:space="preserve">In this </w:t>
      </w:r>
      <w:proofErr w:type="spellStart"/>
      <w:r>
        <w:t>T</w:t>
      </w:r>
      <w:r w:rsidR="00942C77">
        <w:t>d</w:t>
      </w:r>
      <w:r>
        <w:t>oc</w:t>
      </w:r>
      <w:proofErr w:type="spellEnd"/>
      <w:r>
        <w:t xml:space="preserve">, </w:t>
      </w:r>
      <w:r w:rsidR="00AD18A2">
        <w:t xml:space="preserve">RAN2 issues </w:t>
      </w:r>
      <w:proofErr w:type="spellStart"/>
      <w:r w:rsidR="00AD18A2">
        <w:t>wrt</w:t>
      </w:r>
      <w:proofErr w:type="spellEnd"/>
      <w:r w:rsidR="00AD18A2">
        <w:t xml:space="preserve">. CBRA are discussed when </w:t>
      </w:r>
      <w:proofErr w:type="spellStart"/>
      <w:r w:rsidR="00AD18A2">
        <w:t>SpCell</w:t>
      </w:r>
      <w:proofErr w:type="spellEnd"/>
      <w:r w:rsidR="00AD18A2">
        <w:t xml:space="preserve"> is configured with multiple TAGs</w:t>
      </w:r>
      <w:r w:rsidR="0041464E">
        <w:t>.</w:t>
      </w:r>
    </w:p>
    <w:p w14:paraId="7D484B6E" w14:textId="479FD120" w:rsidR="009339CB" w:rsidRPr="006E13D1" w:rsidRDefault="009339CB" w:rsidP="009339CB">
      <w:pPr>
        <w:pStyle w:val="Heading1"/>
      </w:pPr>
      <w:r w:rsidRPr="006E13D1">
        <w:t>2</w:t>
      </w:r>
      <w:r w:rsidRPr="006E13D1">
        <w:tab/>
      </w:r>
      <w:r w:rsidR="000749C1">
        <w:t>Discussion</w:t>
      </w:r>
    </w:p>
    <w:p w14:paraId="2D012C3F" w14:textId="396BDB4A" w:rsidR="00A5297A" w:rsidRDefault="00AD18A2" w:rsidP="00632DCC">
      <w:r>
        <w:t xml:space="preserve">While it </w:t>
      </w:r>
      <w:r w:rsidR="004E51C1">
        <w:t xml:space="preserve">was </w:t>
      </w:r>
      <w:r>
        <w:t>meaningless to introduce any new UE based RA triggering conditions specific for the two T</w:t>
      </w:r>
      <w:r w:rsidR="004E51C1">
        <w:t>A</w:t>
      </w:r>
      <w:r>
        <w:t xml:space="preserve">s enhancement, UE can trigger CBRA procedure for other reasons like for SR (no SR resources or SR failure), BFR, or consistent LBT failure detection. </w:t>
      </w:r>
      <w:r w:rsidR="00A41561">
        <w:t xml:space="preserve">Furthermore, while CBRA is triggered, there could be multiple situation that needs to be accounted with the new </w:t>
      </w:r>
      <w:proofErr w:type="spellStart"/>
      <w:r w:rsidR="00A41561">
        <w:t>mTRP</w:t>
      </w:r>
      <w:proofErr w:type="spellEnd"/>
      <w:r w:rsidR="00A41561">
        <w:t xml:space="preserve"> scenario: whether the TATs associated with the two TAGs are both running, only one TAT is running, or none of the TATs is running.</w:t>
      </w:r>
    </w:p>
    <w:p w14:paraId="3C581649" w14:textId="0F2F61CF" w:rsidR="00654648" w:rsidRPr="00654648" w:rsidRDefault="00654648" w:rsidP="00632DCC">
      <w:pPr>
        <w:rPr>
          <w:b/>
          <w:bCs/>
        </w:rPr>
      </w:pPr>
      <w:r>
        <w:rPr>
          <w:b/>
          <w:bCs/>
        </w:rPr>
        <w:t xml:space="preserve">Observation 1: CBRA can be triggered by various means while the </w:t>
      </w:r>
      <w:proofErr w:type="spellStart"/>
      <w:r>
        <w:rPr>
          <w:b/>
          <w:bCs/>
        </w:rPr>
        <w:t>SpCell</w:t>
      </w:r>
      <w:proofErr w:type="spellEnd"/>
      <w:r>
        <w:rPr>
          <w:b/>
          <w:bCs/>
        </w:rPr>
        <w:t xml:space="preserve"> is configured with two TAGs and the running statuses of the associated TATs may vary.</w:t>
      </w:r>
    </w:p>
    <w:p w14:paraId="2E40A782" w14:textId="77777777" w:rsidR="00443473" w:rsidRDefault="00654648" w:rsidP="00632DCC">
      <w:r>
        <w:t xml:space="preserve">Regardless of the running statuses of the TATs associated with the TAGs within a serving cell, </w:t>
      </w:r>
      <w:r w:rsidR="00AD18A2">
        <w:t xml:space="preserve">the UE may require information for which TAG the TAC received in the RAR or </w:t>
      </w:r>
      <w:proofErr w:type="spellStart"/>
      <w:r w:rsidR="00AD18A2">
        <w:t>fallbackRAR</w:t>
      </w:r>
      <w:proofErr w:type="spellEnd"/>
      <w:r w:rsidR="00AD18A2">
        <w:t xml:space="preserve"> applies to so that appropriate TA can be utilized for the Msg3 and subsequent UL transmissions in the RA procedure – this is because the UE </w:t>
      </w:r>
      <w:r>
        <w:t>transmits the Msg3 and subsequent UL transmissions in the RA procedure towards the TRP that is associated with the transmitted preamble (via preamble to SSB mapping)</w:t>
      </w:r>
      <w:r w:rsidR="00AD18A2">
        <w:t>.</w:t>
      </w:r>
      <w:r w:rsidR="00C15BF9">
        <w:t xml:space="preserve"> This naturally applies only for the intra-cell scenario where different SSBs apply to different TRPs while the inter-cell scenario is clear – UE would not perform CBRA towards the other TRP.</w:t>
      </w:r>
      <w:r w:rsidR="00443473">
        <w:t xml:space="preserve"> </w:t>
      </w:r>
    </w:p>
    <w:p w14:paraId="46350573" w14:textId="686F7C26" w:rsidR="00942C77" w:rsidRDefault="00443473" w:rsidP="00632DCC">
      <w:r>
        <w:t>It was agreed in the previous RAN2#123 meeting that the RAR/</w:t>
      </w:r>
      <w:proofErr w:type="spellStart"/>
      <w:r>
        <w:t>fallbackRAR</w:t>
      </w:r>
      <w:proofErr w:type="spellEnd"/>
      <w:r>
        <w:t xml:space="preserve"> indicates the corresponding PTAG for which the TAC applies. Since the </w:t>
      </w:r>
      <w:r w:rsidR="00EF7ADA">
        <w:t xml:space="preserve">MAC </w:t>
      </w:r>
      <w:proofErr w:type="spellStart"/>
      <w:r w:rsidR="00EF7ADA">
        <w:t>subheader</w:t>
      </w:r>
      <w:proofErr w:type="spellEnd"/>
      <w:r w:rsidR="00EF7ADA">
        <w:t xml:space="preserve"> for RAR nor </w:t>
      </w:r>
      <w:proofErr w:type="spellStart"/>
      <w:r w:rsidR="00EF7ADA">
        <w:t>MsgB</w:t>
      </w:r>
      <w:proofErr w:type="spellEnd"/>
      <w:r w:rsidR="00EF7ADA">
        <w:t xml:space="preserve"> does not include any R bit(s) while the RAR/</w:t>
      </w:r>
      <w:proofErr w:type="spellStart"/>
      <w:r w:rsidR="00EF7ADA">
        <w:t>fallbackRAR</w:t>
      </w:r>
      <w:proofErr w:type="spellEnd"/>
      <w:r w:rsidR="00EF7ADA">
        <w:t xml:space="preserve"> payload has still one R bit left, it would seem natural to utilize that bit for this purpose. If further RAR enhancements are done in the future releases, different RACH could be employed for those in which case a new RAR payload could be defined.</w:t>
      </w:r>
    </w:p>
    <w:p w14:paraId="7D63B0AD" w14:textId="28E30FB5" w:rsidR="00942C77" w:rsidRPr="00942C77" w:rsidRDefault="00942C77" w:rsidP="00632DCC">
      <w:pPr>
        <w:rPr>
          <w:b/>
          <w:bCs/>
        </w:rPr>
      </w:pPr>
      <w:r>
        <w:rPr>
          <w:b/>
          <w:bCs/>
        </w:rPr>
        <w:t xml:space="preserve">Proposal </w:t>
      </w:r>
      <w:r w:rsidR="00EF7ADA">
        <w:rPr>
          <w:b/>
          <w:bCs/>
        </w:rPr>
        <w:t>1</w:t>
      </w:r>
      <w:r>
        <w:rPr>
          <w:b/>
          <w:bCs/>
        </w:rPr>
        <w:t xml:space="preserve">: </w:t>
      </w:r>
      <w:r w:rsidR="00EF7ADA">
        <w:rPr>
          <w:b/>
          <w:bCs/>
        </w:rPr>
        <w:t>Use the R bit in the payload of RAR/</w:t>
      </w:r>
      <w:proofErr w:type="spellStart"/>
      <w:r w:rsidR="00EF7ADA">
        <w:rPr>
          <w:b/>
          <w:bCs/>
        </w:rPr>
        <w:t>fallbackRAR</w:t>
      </w:r>
      <w:proofErr w:type="spellEnd"/>
      <w:r w:rsidR="00EF7ADA">
        <w:rPr>
          <w:b/>
          <w:bCs/>
        </w:rPr>
        <w:t xml:space="preserve"> to indicate the TAG ID applicable for the RA procedure of the UE</w:t>
      </w:r>
      <w:r>
        <w:rPr>
          <w:b/>
          <w:bCs/>
        </w:rPr>
        <w:t>.</w:t>
      </w:r>
    </w:p>
    <w:p w14:paraId="47E24C3E" w14:textId="68C50299" w:rsidR="00AD18A2" w:rsidRDefault="00EF7ADA" w:rsidP="00632DCC">
      <w:r>
        <w:t xml:space="preserve">To </w:t>
      </w:r>
      <w:r w:rsidR="001F2CC5">
        <w:t>follow the logic as applied currently in the</w:t>
      </w:r>
      <w:r>
        <w:t xml:space="preserve"> legacy</w:t>
      </w:r>
      <w:r w:rsidR="001F2CC5">
        <w:t xml:space="preserve"> RA procedure</w:t>
      </w:r>
      <w:r>
        <w:t>,</w:t>
      </w:r>
      <w:r w:rsidR="001F2CC5">
        <w:t xml:space="preserve"> when TAT is not running for </w:t>
      </w:r>
      <w:r>
        <w:t xml:space="preserve">the </w:t>
      </w:r>
      <w:proofErr w:type="spellStart"/>
      <w:r w:rsidR="001F2CC5">
        <w:t>pTAG</w:t>
      </w:r>
      <w:proofErr w:type="spellEnd"/>
      <w:r>
        <w:t xml:space="preserve"> indicated in the RAR/</w:t>
      </w:r>
      <w:proofErr w:type="spellStart"/>
      <w:r>
        <w:t>fallbackRAR</w:t>
      </w:r>
      <w:proofErr w:type="spellEnd"/>
      <w:r>
        <w:t xml:space="preserve">, the UE applies the TAC provided for the TAT of the indicated </w:t>
      </w:r>
      <w:proofErr w:type="spellStart"/>
      <w:r>
        <w:t>pTAG</w:t>
      </w:r>
      <w:proofErr w:type="spellEnd"/>
      <w:r>
        <w:t>. Whereas,</w:t>
      </w:r>
      <w:r w:rsidR="001F2CC5">
        <w:t xml:space="preserve"> </w:t>
      </w:r>
      <w:r>
        <w:t xml:space="preserve">when </w:t>
      </w:r>
      <w:r w:rsidR="001F2CC5">
        <w:t xml:space="preserve">the TAT associated with the </w:t>
      </w:r>
      <w:proofErr w:type="spellStart"/>
      <w:r>
        <w:t>p</w:t>
      </w:r>
      <w:r w:rsidR="001F2CC5">
        <w:t>TAG</w:t>
      </w:r>
      <w:proofErr w:type="spellEnd"/>
      <w:r w:rsidR="001F2CC5">
        <w:t xml:space="preserve"> </w:t>
      </w:r>
      <w:r w:rsidR="00942C77">
        <w:t xml:space="preserve">for which the TAC </w:t>
      </w:r>
      <w:r w:rsidR="001F2CC5">
        <w:t>is indicated in the RAR/</w:t>
      </w:r>
      <w:proofErr w:type="spellStart"/>
      <w:r w:rsidR="001F2CC5">
        <w:t>fallbackRAR</w:t>
      </w:r>
      <w:proofErr w:type="spellEnd"/>
      <w:r w:rsidR="001F2CC5">
        <w:t xml:space="preserve"> is running, the UE can ignore the TAC (as in legacy).</w:t>
      </w:r>
    </w:p>
    <w:p w14:paraId="230D4C9A" w14:textId="54383D8E" w:rsidR="001F2CC5" w:rsidRDefault="001F2CC5" w:rsidP="00632DCC">
      <w:pPr>
        <w:rPr>
          <w:b/>
          <w:bCs/>
        </w:rPr>
      </w:pPr>
      <w:r>
        <w:rPr>
          <w:b/>
          <w:bCs/>
        </w:rPr>
        <w:t xml:space="preserve">Proposal </w:t>
      </w:r>
      <w:r w:rsidR="00EF7ADA">
        <w:rPr>
          <w:b/>
          <w:bCs/>
        </w:rPr>
        <w:t>2</w:t>
      </w:r>
      <w:r>
        <w:rPr>
          <w:b/>
          <w:bCs/>
        </w:rPr>
        <w:t xml:space="preserve">: If the TAT associated with a TAG ID </w:t>
      </w:r>
      <w:r w:rsidR="00942C77">
        <w:rPr>
          <w:b/>
          <w:bCs/>
        </w:rPr>
        <w:t xml:space="preserve">for which TAC is </w:t>
      </w:r>
      <w:r>
        <w:rPr>
          <w:b/>
          <w:bCs/>
        </w:rPr>
        <w:t>indicated in RAR/</w:t>
      </w:r>
      <w:proofErr w:type="spellStart"/>
      <w:r>
        <w:rPr>
          <w:b/>
          <w:bCs/>
        </w:rPr>
        <w:t>fallbackRAR</w:t>
      </w:r>
      <w:proofErr w:type="spellEnd"/>
      <w:r>
        <w:rPr>
          <w:b/>
          <w:bCs/>
        </w:rPr>
        <w:t xml:space="preserve"> is not running, the TAT is started.</w:t>
      </w:r>
    </w:p>
    <w:p w14:paraId="7620E95B" w14:textId="30AB1CFC" w:rsidR="001F2CC5" w:rsidRDefault="001F2CC5" w:rsidP="001F2CC5">
      <w:pPr>
        <w:rPr>
          <w:b/>
          <w:bCs/>
        </w:rPr>
      </w:pPr>
      <w:r>
        <w:rPr>
          <w:b/>
          <w:bCs/>
        </w:rPr>
        <w:t xml:space="preserve">Proposal </w:t>
      </w:r>
      <w:r w:rsidR="00EF7ADA">
        <w:rPr>
          <w:b/>
          <w:bCs/>
        </w:rPr>
        <w:t>3</w:t>
      </w:r>
      <w:r>
        <w:rPr>
          <w:b/>
          <w:bCs/>
        </w:rPr>
        <w:t xml:space="preserve">: If the TAT associated with a TAG ID </w:t>
      </w:r>
      <w:r w:rsidR="00942C77">
        <w:rPr>
          <w:b/>
          <w:bCs/>
        </w:rPr>
        <w:t xml:space="preserve">for which TAC is </w:t>
      </w:r>
      <w:r>
        <w:rPr>
          <w:b/>
          <w:bCs/>
        </w:rPr>
        <w:t>indicated in RAR/</w:t>
      </w:r>
      <w:proofErr w:type="spellStart"/>
      <w:r>
        <w:rPr>
          <w:b/>
          <w:bCs/>
        </w:rPr>
        <w:t>fallbackRAR</w:t>
      </w:r>
      <w:proofErr w:type="spellEnd"/>
      <w:r>
        <w:rPr>
          <w:b/>
          <w:bCs/>
        </w:rPr>
        <w:t xml:space="preserve"> is running, the TAC is ignored (as in legacy).</w:t>
      </w:r>
    </w:p>
    <w:p w14:paraId="559EE1A8" w14:textId="7F045E2F" w:rsidR="006054A8" w:rsidRDefault="006054A8" w:rsidP="006054A8">
      <w:pPr>
        <w:pStyle w:val="Heading2"/>
      </w:pPr>
      <w:r>
        <w:t>2.1</w:t>
      </w:r>
      <w:r>
        <w:tab/>
        <w:t>TAG indication for 2-step RA contention resolution</w:t>
      </w:r>
    </w:p>
    <w:p w14:paraId="4AC971E2" w14:textId="5A7050DC" w:rsidR="006054A8" w:rsidRDefault="006054A8" w:rsidP="006054A8">
      <w:r>
        <w:t>For the 2-step RA case, when the UE is in RRC_CONNECTED case, the UE behaviour for the contention resolution depends on whether the RA procedure was initiated for BFR, and if not, whether the PTAG is running or not (TS 38.321):</w:t>
      </w:r>
    </w:p>
    <w:tbl>
      <w:tblPr>
        <w:tblStyle w:val="TableGrid"/>
        <w:tblW w:w="0" w:type="auto"/>
        <w:tblLook w:val="04A0" w:firstRow="1" w:lastRow="0" w:firstColumn="1" w:lastColumn="0" w:noHBand="0" w:noVBand="1"/>
      </w:tblPr>
      <w:tblGrid>
        <w:gridCol w:w="9631"/>
      </w:tblGrid>
      <w:tr w:rsidR="006054A8" w14:paraId="7535784E" w14:textId="77777777" w:rsidTr="006054A8">
        <w:tc>
          <w:tcPr>
            <w:tcW w:w="9631" w:type="dxa"/>
          </w:tcPr>
          <w:p w14:paraId="08DB1412" w14:textId="77777777" w:rsidR="006054A8" w:rsidRPr="006054A8" w:rsidRDefault="006054A8" w:rsidP="006054A8">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zh-CN"/>
              </w:rPr>
            </w:pPr>
            <w:bookmarkStart w:id="0" w:name="_Toc37296182"/>
            <w:bookmarkStart w:id="1" w:name="_Toc46490308"/>
            <w:bookmarkStart w:id="2" w:name="_Toc52752003"/>
            <w:bookmarkStart w:id="3" w:name="_Toc52796465"/>
            <w:bookmarkStart w:id="4" w:name="_Toc139032245"/>
            <w:r w:rsidRPr="006054A8">
              <w:rPr>
                <w:rFonts w:ascii="Arial" w:eastAsia="Malgun Gothic" w:hAnsi="Arial"/>
                <w:sz w:val="28"/>
                <w:lang w:eastAsia="ko-KR"/>
              </w:rPr>
              <w:lastRenderedPageBreak/>
              <w:t>5.1.4a</w:t>
            </w:r>
            <w:r w:rsidRPr="006054A8">
              <w:rPr>
                <w:rFonts w:ascii="Arial" w:eastAsia="Malgun Gothic" w:hAnsi="Arial"/>
                <w:sz w:val="28"/>
                <w:lang w:eastAsia="ko-KR"/>
              </w:rPr>
              <w:tab/>
              <w:t>MSGB reception and contention resolution</w:t>
            </w:r>
            <w:r w:rsidRPr="006054A8">
              <w:rPr>
                <w:rFonts w:ascii="Arial" w:eastAsia="SimSun" w:hAnsi="Arial"/>
                <w:sz w:val="28"/>
                <w:lang w:eastAsia="zh-CN"/>
              </w:rPr>
              <w:t xml:space="preserve"> for 2-step RA type</w:t>
            </w:r>
            <w:bookmarkEnd w:id="0"/>
            <w:bookmarkEnd w:id="1"/>
            <w:bookmarkEnd w:id="2"/>
            <w:bookmarkEnd w:id="3"/>
            <w:bookmarkEnd w:id="4"/>
          </w:p>
          <w:p w14:paraId="579DB46E" w14:textId="77777777" w:rsidR="006054A8" w:rsidRPr="006054A8" w:rsidRDefault="006054A8" w:rsidP="006054A8">
            <w:pPr>
              <w:overflowPunct w:val="0"/>
              <w:autoSpaceDE w:val="0"/>
              <w:autoSpaceDN w:val="0"/>
              <w:adjustRightInd w:val="0"/>
              <w:textAlignment w:val="baseline"/>
              <w:rPr>
                <w:rFonts w:eastAsia="Malgun Gothic"/>
              </w:rPr>
            </w:pPr>
            <w:r w:rsidRPr="006054A8">
              <w:rPr>
                <w:lang w:eastAsia="ko-KR"/>
              </w:rPr>
              <w:t xml:space="preserve">Once the </w:t>
            </w:r>
            <w:r w:rsidRPr="006054A8">
              <w:rPr>
                <w:rFonts w:eastAsia="SimSun"/>
                <w:lang w:eastAsia="zh-CN"/>
              </w:rPr>
              <w:t>MSGA</w:t>
            </w:r>
            <w:r w:rsidRPr="006054A8">
              <w:rPr>
                <w:lang w:eastAsia="ko-KR"/>
              </w:rPr>
              <w:t xml:space="preserve"> preamble is transmitted, regardless of the possible occurrence of a measurement gap, the MAC entity shall:</w:t>
            </w:r>
          </w:p>
          <w:p w14:paraId="581FBB26" w14:textId="77777777" w:rsidR="006054A8" w:rsidRPr="006054A8" w:rsidRDefault="006054A8" w:rsidP="006054A8">
            <w:pPr>
              <w:overflowPunct w:val="0"/>
              <w:autoSpaceDE w:val="0"/>
              <w:autoSpaceDN w:val="0"/>
              <w:adjustRightInd w:val="0"/>
              <w:ind w:left="568" w:hanging="284"/>
              <w:textAlignment w:val="baseline"/>
              <w:rPr>
                <w:lang w:eastAsia="ko-KR"/>
              </w:rPr>
            </w:pPr>
            <w:r w:rsidRPr="006054A8">
              <w:rPr>
                <w:lang w:eastAsia="ko-KR"/>
              </w:rPr>
              <w:t>1&gt;</w:t>
            </w:r>
            <w:r w:rsidRPr="006054A8">
              <w:rPr>
                <w:lang w:eastAsia="ko-KR"/>
              </w:rPr>
              <w:tab/>
              <w:t xml:space="preserve">start the </w:t>
            </w:r>
            <w:proofErr w:type="spellStart"/>
            <w:r w:rsidRPr="006054A8">
              <w:rPr>
                <w:i/>
                <w:iCs/>
                <w:lang w:eastAsia="ko-KR"/>
              </w:rPr>
              <w:t>m</w:t>
            </w:r>
            <w:r w:rsidRPr="006054A8">
              <w:rPr>
                <w:rFonts w:eastAsia="Yu Mincho"/>
                <w:i/>
                <w:iCs/>
                <w:lang w:eastAsia="ko-KR"/>
              </w:rPr>
              <w:t>sgB</w:t>
            </w:r>
            <w:r w:rsidRPr="006054A8">
              <w:rPr>
                <w:i/>
                <w:iCs/>
                <w:lang w:eastAsia="ko-KR"/>
              </w:rPr>
              <w:t>-ResponseWindow</w:t>
            </w:r>
            <w:proofErr w:type="spellEnd"/>
            <w:r w:rsidRPr="006054A8">
              <w:rPr>
                <w:lang w:eastAsia="ko-KR"/>
              </w:rPr>
              <w:t xml:space="preserve"> at the PDCCH occasion as specified in TS 38.213 [6], clause 8.</w:t>
            </w:r>
            <w:proofErr w:type="gramStart"/>
            <w:r w:rsidRPr="006054A8">
              <w:rPr>
                <w:lang w:eastAsia="ko-KR"/>
              </w:rPr>
              <w:t>2A;</w:t>
            </w:r>
            <w:proofErr w:type="gramEnd"/>
          </w:p>
          <w:p w14:paraId="545B7CD1" w14:textId="77777777" w:rsidR="006054A8" w:rsidRPr="006054A8" w:rsidRDefault="006054A8" w:rsidP="006054A8">
            <w:pPr>
              <w:overflowPunct w:val="0"/>
              <w:autoSpaceDE w:val="0"/>
              <w:autoSpaceDN w:val="0"/>
              <w:adjustRightInd w:val="0"/>
              <w:ind w:left="568" w:hanging="284"/>
              <w:textAlignment w:val="baseline"/>
              <w:rPr>
                <w:lang w:eastAsia="ko-KR"/>
              </w:rPr>
            </w:pPr>
            <w:r w:rsidRPr="006054A8">
              <w:rPr>
                <w:rFonts w:eastAsia="Yu Mincho"/>
                <w:lang w:eastAsia="ko-KR"/>
              </w:rPr>
              <w:t>1</w:t>
            </w:r>
            <w:r w:rsidRPr="006054A8">
              <w:rPr>
                <w:lang w:eastAsia="ko-KR"/>
              </w:rPr>
              <w:t>&gt;</w:t>
            </w:r>
            <w:r w:rsidRPr="006054A8">
              <w:rPr>
                <w:lang w:eastAsia="ko-KR"/>
              </w:rPr>
              <w:tab/>
              <w:t xml:space="preserve">monitor the PDCCH of the </w:t>
            </w:r>
            <w:proofErr w:type="spellStart"/>
            <w:r w:rsidRPr="006054A8">
              <w:rPr>
                <w:lang w:eastAsia="ko-KR"/>
              </w:rPr>
              <w:t>SpCell</w:t>
            </w:r>
            <w:proofErr w:type="spellEnd"/>
            <w:r w:rsidRPr="006054A8">
              <w:rPr>
                <w:lang w:eastAsia="ko-KR"/>
              </w:rPr>
              <w:t xml:space="preserve"> for a </w:t>
            </w:r>
            <w:proofErr w:type="gramStart"/>
            <w:r w:rsidRPr="006054A8">
              <w:rPr>
                <w:lang w:eastAsia="ko-KR"/>
              </w:rPr>
              <w:t>Random Access</w:t>
            </w:r>
            <w:proofErr w:type="gramEnd"/>
            <w:r w:rsidRPr="006054A8">
              <w:rPr>
                <w:lang w:eastAsia="ko-KR"/>
              </w:rPr>
              <w:t xml:space="preserve"> Response identified by MSGB-RNTI while the </w:t>
            </w:r>
            <w:proofErr w:type="spellStart"/>
            <w:r w:rsidRPr="006054A8">
              <w:rPr>
                <w:rFonts w:eastAsia="Yu Mincho"/>
                <w:i/>
                <w:iCs/>
                <w:lang w:eastAsia="ko-KR"/>
              </w:rPr>
              <w:t>msgB</w:t>
            </w:r>
            <w:r w:rsidRPr="006054A8">
              <w:rPr>
                <w:i/>
                <w:iCs/>
                <w:lang w:eastAsia="ko-KR"/>
              </w:rPr>
              <w:t>-ResponseWindow</w:t>
            </w:r>
            <w:proofErr w:type="spellEnd"/>
            <w:r w:rsidRPr="006054A8">
              <w:rPr>
                <w:lang w:eastAsia="ko-KR"/>
              </w:rPr>
              <w:t xml:space="preserve"> is running;</w:t>
            </w:r>
          </w:p>
          <w:p w14:paraId="54D039DD" w14:textId="77777777" w:rsidR="006054A8" w:rsidRPr="006054A8" w:rsidRDefault="006054A8" w:rsidP="006054A8">
            <w:pPr>
              <w:overflowPunct w:val="0"/>
              <w:autoSpaceDE w:val="0"/>
              <w:autoSpaceDN w:val="0"/>
              <w:adjustRightInd w:val="0"/>
              <w:ind w:left="568" w:hanging="284"/>
              <w:textAlignment w:val="baseline"/>
              <w:rPr>
                <w:lang w:eastAsia="ko-KR"/>
              </w:rPr>
            </w:pPr>
            <w:r w:rsidRPr="006054A8">
              <w:rPr>
                <w:lang w:eastAsia="ko-KR"/>
              </w:rPr>
              <w:t>1&gt;</w:t>
            </w:r>
            <w:r w:rsidRPr="006054A8">
              <w:rPr>
                <w:lang w:eastAsia="ko-KR"/>
              </w:rPr>
              <w:tab/>
              <w:t>if C-RNTI MAC CE was included in the MSGA:</w:t>
            </w:r>
          </w:p>
          <w:p w14:paraId="5348A841" w14:textId="77777777" w:rsidR="006054A8" w:rsidRPr="006054A8" w:rsidRDefault="006054A8" w:rsidP="006054A8">
            <w:pPr>
              <w:overflowPunct w:val="0"/>
              <w:autoSpaceDE w:val="0"/>
              <w:autoSpaceDN w:val="0"/>
              <w:adjustRightInd w:val="0"/>
              <w:ind w:left="851" w:hanging="284"/>
              <w:textAlignment w:val="baseline"/>
              <w:rPr>
                <w:lang w:eastAsia="ko-KR"/>
              </w:rPr>
            </w:pPr>
            <w:r w:rsidRPr="006054A8">
              <w:rPr>
                <w:lang w:eastAsia="ko-KR"/>
              </w:rPr>
              <w:t>2&gt;</w:t>
            </w:r>
            <w:r w:rsidRPr="006054A8">
              <w:rPr>
                <w:lang w:eastAsia="ko-KR"/>
              </w:rPr>
              <w:tab/>
              <w:t xml:space="preserve">monitor the PDCCH of the </w:t>
            </w:r>
            <w:proofErr w:type="spellStart"/>
            <w:r w:rsidRPr="006054A8">
              <w:rPr>
                <w:lang w:eastAsia="ko-KR"/>
              </w:rPr>
              <w:t>SpCell</w:t>
            </w:r>
            <w:proofErr w:type="spellEnd"/>
            <w:r w:rsidRPr="006054A8">
              <w:rPr>
                <w:lang w:eastAsia="ko-KR"/>
              </w:rPr>
              <w:t xml:space="preserve"> for Random Access Response identified by the C-RNTI while the </w:t>
            </w:r>
            <w:proofErr w:type="spellStart"/>
            <w:r w:rsidRPr="006054A8">
              <w:rPr>
                <w:i/>
                <w:iCs/>
                <w:lang w:eastAsia="ko-KR"/>
              </w:rPr>
              <w:t>msgB-ResponseWindow</w:t>
            </w:r>
            <w:proofErr w:type="spellEnd"/>
            <w:r w:rsidRPr="006054A8">
              <w:rPr>
                <w:lang w:eastAsia="ko-KR"/>
              </w:rPr>
              <w:t xml:space="preserve"> is running.</w:t>
            </w:r>
          </w:p>
          <w:p w14:paraId="256B9EB4" w14:textId="77777777" w:rsidR="006054A8" w:rsidRPr="006054A8" w:rsidRDefault="006054A8" w:rsidP="006054A8">
            <w:pPr>
              <w:overflowPunct w:val="0"/>
              <w:autoSpaceDE w:val="0"/>
              <w:autoSpaceDN w:val="0"/>
              <w:adjustRightInd w:val="0"/>
              <w:ind w:left="568" w:hanging="284"/>
              <w:textAlignment w:val="baseline"/>
              <w:rPr>
                <w:lang w:eastAsia="ko-KR"/>
              </w:rPr>
            </w:pPr>
            <w:r w:rsidRPr="006054A8">
              <w:rPr>
                <w:lang w:eastAsia="ko-KR"/>
              </w:rPr>
              <w:t>1&gt;</w:t>
            </w:r>
            <w:r w:rsidRPr="006054A8">
              <w:rPr>
                <w:lang w:eastAsia="ko-KR"/>
              </w:rPr>
              <w:tab/>
              <w:t>if notification of a reception of a PDCCH transmission</w:t>
            </w:r>
            <w:r w:rsidRPr="006054A8">
              <w:rPr>
                <w:lang w:eastAsia="ja-JP"/>
              </w:rPr>
              <w:t xml:space="preserve"> </w:t>
            </w:r>
            <w:r w:rsidRPr="006054A8">
              <w:rPr>
                <w:lang w:eastAsia="ko-KR"/>
              </w:rPr>
              <w:t xml:space="preserve">of the </w:t>
            </w:r>
            <w:proofErr w:type="spellStart"/>
            <w:r w:rsidRPr="006054A8">
              <w:rPr>
                <w:lang w:eastAsia="ko-KR"/>
              </w:rPr>
              <w:t>SpCell</w:t>
            </w:r>
            <w:proofErr w:type="spellEnd"/>
            <w:r w:rsidRPr="006054A8">
              <w:rPr>
                <w:lang w:eastAsia="ko-KR"/>
              </w:rPr>
              <w:t xml:space="preserve"> is received from lower layers:</w:t>
            </w:r>
          </w:p>
          <w:p w14:paraId="2CB4381B" w14:textId="77777777" w:rsidR="006054A8" w:rsidRPr="006054A8" w:rsidRDefault="006054A8" w:rsidP="006054A8">
            <w:pPr>
              <w:overflowPunct w:val="0"/>
              <w:autoSpaceDE w:val="0"/>
              <w:autoSpaceDN w:val="0"/>
              <w:adjustRightInd w:val="0"/>
              <w:ind w:left="851" w:hanging="284"/>
              <w:textAlignment w:val="baseline"/>
              <w:rPr>
                <w:lang w:eastAsia="ko-KR"/>
              </w:rPr>
            </w:pPr>
            <w:r w:rsidRPr="006054A8">
              <w:rPr>
                <w:highlight w:val="yellow"/>
                <w:lang w:eastAsia="ko-KR"/>
              </w:rPr>
              <w:t>2&gt;</w:t>
            </w:r>
            <w:r w:rsidRPr="006054A8">
              <w:rPr>
                <w:highlight w:val="yellow"/>
                <w:lang w:eastAsia="ko-KR"/>
              </w:rPr>
              <w:tab/>
              <w:t>if the C-RNTI MAC CE was included in MSGA:</w:t>
            </w:r>
          </w:p>
          <w:p w14:paraId="18D9400C" w14:textId="77777777" w:rsidR="006054A8" w:rsidRPr="006054A8" w:rsidRDefault="006054A8" w:rsidP="006054A8">
            <w:pPr>
              <w:overflowPunct w:val="0"/>
              <w:autoSpaceDE w:val="0"/>
              <w:autoSpaceDN w:val="0"/>
              <w:adjustRightInd w:val="0"/>
              <w:ind w:left="1135" w:hanging="284"/>
              <w:textAlignment w:val="baseline"/>
              <w:rPr>
                <w:lang w:eastAsia="ko-KR"/>
              </w:rPr>
            </w:pPr>
            <w:r w:rsidRPr="006054A8">
              <w:rPr>
                <w:highlight w:val="yellow"/>
                <w:lang w:eastAsia="ko-KR"/>
              </w:rPr>
              <w:t>3&gt;</w:t>
            </w:r>
            <w:r w:rsidRPr="006054A8">
              <w:rPr>
                <w:highlight w:val="yellow"/>
                <w:lang w:eastAsia="ko-KR"/>
              </w:rPr>
              <w:tab/>
              <w:t xml:space="preserve">if the </w:t>
            </w:r>
            <w:proofErr w:type="gramStart"/>
            <w:r w:rsidRPr="006054A8">
              <w:rPr>
                <w:highlight w:val="yellow"/>
                <w:lang w:eastAsia="ko-KR"/>
              </w:rPr>
              <w:t>Random Access</w:t>
            </w:r>
            <w:proofErr w:type="gramEnd"/>
            <w:r w:rsidRPr="006054A8">
              <w:rPr>
                <w:highlight w:val="yellow"/>
                <w:lang w:eastAsia="ko-KR"/>
              </w:rPr>
              <w:t xml:space="preserve"> procedure was initiated for </w:t>
            </w:r>
            <w:proofErr w:type="spellStart"/>
            <w:r w:rsidRPr="006054A8">
              <w:rPr>
                <w:highlight w:val="yellow"/>
                <w:lang w:eastAsia="ko-KR"/>
              </w:rPr>
              <w:t>SpCell</w:t>
            </w:r>
            <w:proofErr w:type="spellEnd"/>
            <w:r w:rsidRPr="006054A8">
              <w:rPr>
                <w:highlight w:val="yellow"/>
                <w:lang w:eastAsia="ko-KR"/>
              </w:rPr>
              <w:t xml:space="preserve"> beam failure recovery or for beam failure recovery of both BFD-RS sets of </w:t>
            </w:r>
            <w:proofErr w:type="spellStart"/>
            <w:r w:rsidRPr="006054A8">
              <w:rPr>
                <w:highlight w:val="yellow"/>
                <w:lang w:eastAsia="ko-KR"/>
              </w:rPr>
              <w:t>SpCell</w:t>
            </w:r>
            <w:proofErr w:type="spellEnd"/>
            <w:r w:rsidRPr="006054A8">
              <w:rPr>
                <w:highlight w:val="yellow"/>
                <w:lang w:eastAsia="ko-KR"/>
              </w:rPr>
              <w:t xml:space="preserve"> (as specified in clause 5.17) and the PDCCH transmission is addressed to the C-RNTI:</w:t>
            </w:r>
          </w:p>
          <w:p w14:paraId="617AD6D6" w14:textId="77777777" w:rsidR="006054A8" w:rsidRPr="006054A8" w:rsidRDefault="006054A8" w:rsidP="006054A8">
            <w:pPr>
              <w:overflowPunct w:val="0"/>
              <w:autoSpaceDE w:val="0"/>
              <w:autoSpaceDN w:val="0"/>
              <w:adjustRightInd w:val="0"/>
              <w:ind w:left="1418" w:hanging="284"/>
              <w:textAlignment w:val="baseline"/>
            </w:pPr>
            <w:r w:rsidRPr="006054A8">
              <w:rPr>
                <w:lang w:eastAsia="ja-JP"/>
              </w:rPr>
              <w:t>4&gt;</w:t>
            </w:r>
            <w:r w:rsidRPr="006054A8">
              <w:rPr>
                <w:lang w:eastAsia="ja-JP"/>
              </w:rPr>
              <w:tab/>
              <w:t xml:space="preserve">consider this </w:t>
            </w:r>
            <w:proofErr w:type="gramStart"/>
            <w:r w:rsidRPr="006054A8">
              <w:rPr>
                <w:lang w:eastAsia="ja-JP"/>
              </w:rPr>
              <w:t>Random Access</w:t>
            </w:r>
            <w:proofErr w:type="gramEnd"/>
            <w:r w:rsidRPr="006054A8">
              <w:rPr>
                <w:lang w:eastAsia="ja-JP"/>
              </w:rPr>
              <w:t xml:space="preserve"> Response reception successful;</w:t>
            </w:r>
          </w:p>
          <w:p w14:paraId="4090BEB6" w14:textId="77777777" w:rsidR="006054A8" w:rsidRPr="006054A8" w:rsidRDefault="006054A8" w:rsidP="006054A8">
            <w:pPr>
              <w:overflowPunct w:val="0"/>
              <w:autoSpaceDE w:val="0"/>
              <w:autoSpaceDN w:val="0"/>
              <w:adjustRightInd w:val="0"/>
              <w:ind w:left="1418" w:hanging="284"/>
              <w:textAlignment w:val="baseline"/>
              <w:rPr>
                <w:lang w:eastAsia="ja-JP"/>
              </w:rPr>
            </w:pPr>
            <w:r w:rsidRPr="006054A8">
              <w:rPr>
                <w:lang w:eastAsia="ja-JP"/>
              </w:rPr>
              <w:t>4&gt;</w:t>
            </w:r>
            <w:r w:rsidRPr="006054A8">
              <w:rPr>
                <w:lang w:eastAsia="ja-JP"/>
              </w:rPr>
              <w:tab/>
              <w:t xml:space="preserve">stop the </w:t>
            </w:r>
            <w:proofErr w:type="spellStart"/>
            <w:r w:rsidRPr="006054A8">
              <w:rPr>
                <w:i/>
                <w:iCs/>
                <w:lang w:eastAsia="ja-JP"/>
              </w:rPr>
              <w:t>msgB-</w:t>
            </w:r>
            <w:proofErr w:type="gramStart"/>
            <w:r w:rsidRPr="006054A8">
              <w:rPr>
                <w:i/>
                <w:iCs/>
                <w:lang w:eastAsia="ja-JP"/>
              </w:rPr>
              <w:t>ResponseWindow</w:t>
            </w:r>
            <w:proofErr w:type="spellEnd"/>
            <w:r w:rsidRPr="006054A8">
              <w:rPr>
                <w:lang w:eastAsia="ja-JP"/>
              </w:rPr>
              <w:t>;</w:t>
            </w:r>
            <w:proofErr w:type="gramEnd"/>
          </w:p>
          <w:p w14:paraId="0BF12656" w14:textId="77777777" w:rsidR="006054A8" w:rsidRPr="006054A8" w:rsidRDefault="006054A8" w:rsidP="006054A8">
            <w:pPr>
              <w:overflowPunct w:val="0"/>
              <w:autoSpaceDE w:val="0"/>
              <w:autoSpaceDN w:val="0"/>
              <w:adjustRightInd w:val="0"/>
              <w:ind w:left="1418" w:hanging="284"/>
              <w:textAlignment w:val="baseline"/>
              <w:rPr>
                <w:lang w:eastAsia="ko-KR"/>
              </w:rPr>
            </w:pPr>
            <w:r w:rsidRPr="006054A8">
              <w:rPr>
                <w:lang w:eastAsia="zh-CN"/>
              </w:rPr>
              <w:t>4&gt;</w:t>
            </w:r>
            <w:r w:rsidRPr="006054A8">
              <w:rPr>
                <w:lang w:eastAsia="zh-CN"/>
              </w:rPr>
              <w:tab/>
              <w:t xml:space="preserve">consider this </w:t>
            </w:r>
            <w:proofErr w:type="gramStart"/>
            <w:r w:rsidRPr="006054A8">
              <w:rPr>
                <w:lang w:eastAsia="zh-CN"/>
              </w:rPr>
              <w:t>Random Access</w:t>
            </w:r>
            <w:proofErr w:type="gramEnd"/>
            <w:r w:rsidRPr="006054A8">
              <w:rPr>
                <w:lang w:eastAsia="zh-CN"/>
              </w:rPr>
              <w:t xml:space="preserve"> procedure successfully completed.</w:t>
            </w:r>
          </w:p>
          <w:p w14:paraId="3D585908" w14:textId="77777777" w:rsidR="006054A8" w:rsidRPr="006054A8" w:rsidRDefault="006054A8" w:rsidP="006054A8">
            <w:pPr>
              <w:overflowPunct w:val="0"/>
              <w:autoSpaceDE w:val="0"/>
              <w:autoSpaceDN w:val="0"/>
              <w:adjustRightInd w:val="0"/>
              <w:ind w:left="1135" w:hanging="284"/>
              <w:textAlignment w:val="baseline"/>
              <w:rPr>
                <w:lang w:eastAsia="ko-KR"/>
              </w:rPr>
            </w:pPr>
            <w:r w:rsidRPr="006054A8">
              <w:rPr>
                <w:highlight w:val="yellow"/>
                <w:lang w:eastAsia="ko-KR"/>
              </w:rPr>
              <w:t>3&gt;</w:t>
            </w:r>
            <w:r w:rsidRPr="006054A8">
              <w:rPr>
                <w:highlight w:val="yellow"/>
                <w:lang w:eastAsia="ko-KR"/>
              </w:rPr>
              <w:tab/>
              <w:t xml:space="preserve">else if the </w:t>
            </w:r>
            <w:proofErr w:type="spellStart"/>
            <w:r w:rsidRPr="006054A8">
              <w:rPr>
                <w:i/>
                <w:highlight w:val="yellow"/>
                <w:lang w:eastAsia="ko-KR"/>
              </w:rPr>
              <w:t>timeAlignmentTimer</w:t>
            </w:r>
            <w:proofErr w:type="spellEnd"/>
            <w:r w:rsidRPr="006054A8">
              <w:rPr>
                <w:highlight w:val="yellow"/>
                <w:lang w:eastAsia="ko-KR"/>
              </w:rPr>
              <w:t xml:space="preserve"> associated with the PTAG is running; or</w:t>
            </w:r>
          </w:p>
          <w:p w14:paraId="015C4CB2" w14:textId="77777777" w:rsidR="006054A8" w:rsidRPr="006054A8" w:rsidRDefault="006054A8" w:rsidP="006054A8">
            <w:pPr>
              <w:overflowPunct w:val="0"/>
              <w:autoSpaceDE w:val="0"/>
              <w:autoSpaceDN w:val="0"/>
              <w:adjustRightInd w:val="0"/>
              <w:ind w:left="1135" w:hanging="284"/>
              <w:textAlignment w:val="baseline"/>
              <w:rPr>
                <w:lang w:eastAsia="ko-KR"/>
              </w:rPr>
            </w:pPr>
            <w:r w:rsidRPr="006054A8">
              <w:rPr>
                <w:lang w:eastAsia="ko-KR"/>
              </w:rPr>
              <w:t>3&gt;</w:t>
            </w:r>
            <w:r w:rsidRPr="006054A8">
              <w:rPr>
                <w:lang w:eastAsia="ko-KR"/>
              </w:rPr>
              <w:tab/>
              <w:t xml:space="preserve">if CG-SDT procedure is ongoing and </w:t>
            </w:r>
            <w:r w:rsidRPr="006054A8">
              <w:rPr>
                <w:i/>
                <w:lang w:eastAsia="ko-KR"/>
              </w:rPr>
              <w:t>cg-SDT-</w:t>
            </w:r>
            <w:proofErr w:type="spellStart"/>
            <w:r w:rsidRPr="006054A8">
              <w:rPr>
                <w:i/>
                <w:lang w:eastAsia="ko-KR"/>
              </w:rPr>
              <w:t>TimeAlignmentTimer</w:t>
            </w:r>
            <w:proofErr w:type="spellEnd"/>
            <w:r w:rsidRPr="006054A8">
              <w:rPr>
                <w:lang w:eastAsia="ko-KR"/>
              </w:rPr>
              <w:t xml:space="preserve"> is running:</w:t>
            </w:r>
          </w:p>
          <w:p w14:paraId="4CF6F266" w14:textId="77777777" w:rsidR="006054A8" w:rsidRPr="006054A8" w:rsidRDefault="006054A8" w:rsidP="006054A8">
            <w:pPr>
              <w:overflowPunct w:val="0"/>
              <w:autoSpaceDE w:val="0"/>
              <w:autoSpaceDN w:val="0"/>
              <w:adjustRightInd w:val="0"/>
              <w:ind w:left="1418" w:hanging="284"/>
              <w:textAlignment w:val="baseline"/>
            </w:pPr>
            <w:r w:rsidRPr="006054A8">
              <w:rPr>
                <w:highlight w:val="yellow"/>
                <w:lang w:eastAsia="ja-JP"/>
              </w:rPr>
              <w:t>4&gt;</w:t>
            </w:r>
            <w:r w:rsidRPr="006054A8">
              <w:rPr>
                <w:highlight w:val="yellow"/>
                <w:lang w:eastAsia="ja-JP"/>
              </w:rPr>
              <w:tab/>
              <w:t>if the PDCCH transmission is addressed to the C-RNTI and contains a UL grant for a new transmission:</w:t>
            </w:r>
          </w:p>
          <w:p w14:paraId="38BE1390" w14:textId="77777777" w:rsidR="006054A8" w:rsidRPr="006054A8" w:rsidRDefault="006054A8" w:rsidP="006054A8">
            <w:pPr>
              <w:overflowPunct w:val="0"/>
              <w:autoSpaceDE w:val="0"/>
              <w:autoSpaceDN w:val="0"/>
              <w:adjustRightInd w:val="0"/>
              <w:ind w:left="1702" w:hanging="284"/>
              <w:textAlignment w:val="baseline"/>
              <w:rPr>
                <w:lang w:eastAsia="ja-JP"/>
              </w:rPr>
            </w:pPr>
            <w:r w:rsidRPr="006054A8">
              <w:rPr>
                <w:lang w:eastAsia="ja-JP"/>
              </w:rPr>
              <w:t>5&gt;</w:t>
            </w:r>
            <w:r w:rsidRPr="006054A8">
              <w:rPr>
                <w:lang w:eastAsia="ja-JP"/>
              </w:rPr>
              <w:tab/>
              <w:t xml:space="preserve">consider this </w:t>
            </w:r>
            <w:proofErr w:type="gramStart"/>
            <w:r w:rsidRPr="006054A8">
              <w:rPr>
                <w:lang w:eastAsia="ja-JP"/>
              </w:rPr>
              <w:t>Random Access</w:t>
            </w:r>
            <w:proofErr w:type="gramEnd"/>
            <w:r w:rsidRPr="006054A8">
              <w:rPr>
                <w:lang w:eastAsia="ja-JP"/>
              </w:rPr>
              <w:t xml:space="preserve"> Response reception successful;</w:t>
            </w:r>
          </w:p>
          <w:p w14:paraId="6F015ED1" w14:textId="77777777" w:rsidR="006054A8" w:rsidRPr="006054A8" w:rsidRDefault="006054A8" w:rsidP="006054A8">
            <w:pPr>
              <w:overflowPunct w:val="0"/>
              <w:autoSpaceDE w:val="0"/>
              <w:autoSpaceDN w:val="0"/>
              <w:adjustRightInd w:val="0"/>
              <w:ind w:left="1702" w:hanging="284"/>
              <w:textAlignment w:val="baseline"/>
              <w:rPr>
                <w:lang w:eastAsia="ja-JP"/>
              </w:rPr>
            </w:pPr>
            <w:r w:rsidRPr="006054A8">
              <w:rPr>
                <w:lang w:eastAsia="ja-JP"/>
              </w:rPr>
              <w:t>5&gt;</w:t>
            </w:r>
            <w:r w:rsidRPr="006054A8">
              <w:rPr>
                <w:lang w:eastAsia="ja-JP"/>
              </w:rPr>
              <w:tab/>
              <w:t xml:space="preserve">stop the </w:t>
            </w:r>
            <w:proofErr w:type="spellStart"/>
            <w:r w:rsidRPr="006054A8">
              <w:rPr>
                <w:i/>
                <w:iCs/>
                <w:lang w:eastAsia="ja-JP"/>
              </w:rPr>
              <w:t>msgB-</w:t>
            </w:r>
            <w:proofErr w:type="gramStart"/>
            <w:r w:rsidRPr="006054A8">
              <w:rPr>
                <w:i/>
                <w:iCs/>
                <w:lang w:eastAsia="ja-JP"/>
              </w:rPr>
              <w:t>ResponseWindow</w:t>
            </w:r>
            <w:proofErr w:type="spellEnd"/>
            <w:r w:rsidRPr="006054A8">
              <w:rPr>
                <w:lang w:eastAsia="ja-JP"/>
              </w:rPr>
              <w:t>;</w:t>
            </w:r>
            <w:proofErr w:type="gramEnd"/>
          </w:p>
          <w:p w14:paraId="229F5A29" w14:textId="77777777" w:rsidR="006054A8" w:rsidRPr="006054A8" w:rsidRDefault="006054A8" w:rsidP="006054A8">
            <w:pPr>
              <w:overflowPunct w:val="0"/>
              <w:autoSpaceDE w:val="0"/>
              <w:autoSpaceDN w:val="0"/>
              <w:adjustRightInd w:val="0"/>
              <w:ind w:left="1702" w:hanging="284"/>
              <w:textAlignment w:val="baseline"/>
              <w:rPr>
                <w:lang w:eastAsia="zh-CN"/>
              </w:rPr>
            </w:pPr>
            <w:r w:rsidRPr="006054A8">
              <w:rPr>
                <w:lang w:eastAsia="zh-CN"/>
              </w:rPr>
              <w:t>5&gt;</w:t>
            </w:r>
            <w:r w:rsidRPr="006054A8">
              <w:rPr>
                <w:lang w:eastAsia="zh-CN"/>
              </w:rPr>
              <w:tab/>
              <w:t xml:space="preserve">consider this </w:t>
            </w:r>
            <w:proofErr w:type="gramStart"/>
            <w:r w:rsidRPr="006054A8">
              <w:rPr>
                <w:lang w:eastAsia="zh-CN"/>
              </w:rPr>
              <w:t>Random Access</w:t>
            </w:r>
            <w:proofErr w:type="gramEnd"/>
            <w:r w:rsidRPr="006054A8">
              <w:rPr>
                <w:lang w:eastAsia="zh-CN"/>
              </w:rPr>
              <w:t xml:space="preserve"> procedure successfully completed.</w:t>
            </w:r>
          </w:p>
          <w:p w14:paraId="56528F77" w14:textId="77777777" w:rsidR="006054A8" w:rsidRPr="006054A8" w:rsidRDefault="006054A8" w:rsidP="006054A8">
            <w:pPr>
              <w:overflowPunct w:val="0"/>
              <w:autoSpaceDE w:val="0"/>
              <w:autoSpaceDN w:val="0"/>
              <w:adjustRightInd w:val="0"/>
              <w:ind w:left="1135" w:hanging="284"/>
              <w:textAlignment w:val="baseline"/>
              <w:rPr>
                <w:highlight w:val="yellow"/>
                <w:lang w:eastAsia="ko-KR"/>
              </w:rPr>
            </w:pPr>
            <w:r w:rsidRPr="006054A8">
              <w:rPr>
                <w:highlight w:val="yellow"/>
                <w:lang w:eastAsia="ko-KR"/>
              </w:rPr>
              <w:t>3&gt;</w:t>
            </w:r>
            <w:r w:rsidRPr="006054A8">
              <w:rPr>
                <w:highlight w:val="yellow"/>
                <w:lang w:eastAsia="ko-KR"/>
              </w:rPr>
              <w:tab/>
              <w:t>else:</w:t>
            </w:r>
          </w:p>
          <w:p w14:paraId="3856A764" w14:textId="77777777" w:rsidR="006054A8" w:rsidRPr="006054A8" w:rsidRDefault="006054A8" w:rsidP="006054A8">
            <w:pPr>
              <w:overflowPunct w:val="0"/>
              <w:autoSpaceDE w:val="0"/>
              <w:autoSpaceDN w:val="0"/>
              <w:adjustRightInd w:val="0"/>
              <w:ind w:left="1418" w:hanging="284"/>
              <w:textAlignment w:val="baseline"/>
            </w:pPr>
            <w:r w:rsidRPr="006054A8">
              <w:rPr>
                <w:highlight w:val="yellow"/>
                <w:lang w:eastAsia="ja-JP"/>
              </w:rPr>
              <w:t>4&gt;</w:t>
            </w:r>
            <w:r w:rsidRPr="006054A8">
              <w:rPr>
                <w:highlight w:val="yellow"/>
                <w:lang w:eastAsia="ja-JP"/>
              </w:rPr>
              <w:tab/>
              <w:t>if a downlink assignment has been received on the PDCCH for the C-RNTI and the received TB is successfully decoded:</w:t>
            </w:r>
          </w:p>
          <w:p w14:paraId="6F607507" w14:textId="77777777" w:rsidR="006054A8" w:rsidRPr="006054A8" w:rsidRDefault="006054A8" w:rsidP="006054A8">
            <w:pPr>
              <w:overflowPunct w:val="0"/>
              <w:autoSpaceDE w:val="0"/>
              <w:autoSpaceDN w:val="0"/>
              <w:adjustRightInd w:val="0"/>
              <w:ind w:left="1702" w:hanging="284"/>
              <w:textAlignment w:val="baseline"/>
              <w:rPr>
                <w:lang w:eastAsia="ja-JP"/>
              </w:rPr>
            </w:pPr>
            <w:r w:rsidRPr="006054A8">
              <w:rPr>
                <w:highlight w:val="yellow"/>
                <w:lang w:eastAsia="ja-JP"/>
              </w:rPr>
              <w:t>5&gt;</w:t>
            </w:r>
            <w:r w:rsidRPr="006054A8">
              <w:rPr>
                <w:highlight w:val="yellow"/>
                <w:lang w:eastAsia="ja-JP"/>
              </w:rPr>
              <w:tab/>
              <w:t>if the MAC PDU contains the Absolute Timing Advance Command MAC CE:</w:t>
            </w:r>
          </w:p>
          <w:p w14:paraId="6276753E" w14:textId="77777777" w:rsidR="006054A8" w:rsidRPr="006054A8" w:rsidRDefault="006054A8" w:rsidP="006054A8">
            <w:pPr>
              <w:overflowPunct w:val="0"/>
              <w:autoSpaceDE w:val="0"/>
              <w:autoSpaceDN w:val="0"/>
              <w:adjustRightInd w:val="0"/>
              <w:ind w:left="1985" w:hanging="284"/>
              <w:textAlignment w:val="baseline"/>
              <w:rPr>
                <w:lang w:eastAsia="ko-KR"/>
              </w:rPr>
            </w:pPr>
            <w:r w:rsidRPr="006054A8">
              <w:rPr>
                <w:lang w:eastAsia="ko-KR"/>
              </w:rPr>
              <w:t>6&gt;</w:t>
            </w:r>
            <w:r w:rsidRPr="006054A8">
              <w:rPr>
                <w:lang w:eastAsia="ko-KR"/>
              </w:rPr>
              <w:tab/>
              <w:t>process the received Timing Advance Command (see clause 5.2</w:t>
            </w:r>
            <w:proofErr w:type="gramStart"/>
            <w:r w:rsidRPr="006054A8">
              <w:rPr>
                <w:lang w:eastAsia="ko-KR"/>
              </w:rPr>
              <w:t>);</w:t>
            </w:r>
            <w:proofErr w:type="gramEnd"/>
          </w:p>
          <w:p w14:paraId="757CB458" w14:textId="77777777" w:rsidR="006054A8" w:rsidRPr="006054A8" w:rsidRDefault="006054A8" w:rsidP="006054A8">
            <w:pPr>
              <w:overflowPunct w:val="0"/>
              <w:autoSpaceDE w:val="0"/>
              <w:autoSpaceDN w:val="0"/>
              <w:adjustRightInd w:val="0"/>
              <w:ind w:left="1985" w:hanging="284"/>
              <w:textAlignment w:val="baseline"/>
              <w:rPr>
                <w:lang w:eastAsia="ko-KR"/>
              </w:rPr>
            </w:pPr>
            <w:r w:rsidRPr="006054A8">
              <w:rPr>
                <w:lang w:eastAsia="ko-KR"/>
              </w:rPr>
              <w:t>6&gt;</w:t>
            </w:r>
            <w:r w:rsidRPr="006054A8">
              <w:rPr>
                <w:lang w:eastAsia="ko-KR"/>
              </w:rPr>
              <w:tab/>
              <w:t xml:space="preserve">consider this </w:t>
            </w:r>
            <w:proofErr w:type="gramStart"/>
            <w:r w:rsidRPr="006054A8">
              <w:rPr>
                <w:lang w:eastAsia="ko-KR"/>
              </w:rPr>
              <w:t>Random Access</w:t>
            </w:r>
            <w:proofErr w:type="gramEnd"/>
            <w:r w:rsidRPr="006054A8">
              <w:rPr>
                <w:lang w:eastAsia="ko-KR"/>
              </w:rPr>
              <w:t xml:space="preserve"> Response reception successful;</w:t>
            </w:r>
          </w:p>
          <w:p w14:paraId="4C1F9897" w14:textId="77777777" w:rsidR="006054A8" w:rsidRPr="006054A8" w:rsidRDefault="006054A8" w:rsidP="006054A8">
            <w:pPr>
              <w:overflowPunct w:val="0"/>
              <w:autoSpaceDE w:val="0"/>
              <w:autoSpaceDN w:val="0"/>
              <w:adjustRightInd w:val="0"/>
              <w:ind w:left="1985" w:hanging="284"/>
              <w:textAlignment w:val="baseline"/>
              <w:rPr>
                <w:lang w:eastAsia="ko-KR"/>
              </w:rPr>
            </w:pPr>
            <w:r w:rsidRPr="006054A8">
              <w:rPr>
                <w:lang w:eastAsia="ko-KR"/>
              </w:rPr>
              <w:t>6&gt;</w:t>
            </w:r>
            <w:r w:rsidRPr="006054A8">
              <w:rPr>
                <w:lang w:eastAsia="ko-KR"/>
              </w:rPr>
              <w:tab/>
            </w:r>
            <w:r w:rsidRPr="006054A8">
              <w:rPr>
                <w:lang w:eastAsia="ja-JP"/>
              </w:rPr>
              <w:t xml:space="preserve">stop the </w:t>
            </w:r>
            <w:proofErr w:type="spellStart"/>
            <w:r w:rsidRPr="006054A8">
              <w:rPr>
                <w:i/>
                <w:iCs/>
                <w:lang w:eastAsia="ja-JP"/>
              </w:rPr>
              <w:t>msgB-</w:t>
            </w:r>
            <w:proofErr w:type="gramStart"/>
            <w:r w:rsidRPr="006054A8">
              <w:rPr>
                <w:i/>
                <w:iCs/>
                <w:lang w:eastAsia="ja-JP"/>
              </w:rPr>
              <w:t>ResponseWindow</w:t>
            </w:r>
            <w:proofErr w:type="spellEnd"/>
            <w:r w:rsidRPr="006054A8">
              <w:rPr>
                <w:lang w:eastAsia="ja-JP"/>
              </w:rPr>
              <w:t>;</w:t>
            </w:r>
            <w:proofErr w:type="gramEnd"/>
          </w:p>
          <w:p w14:paraId="61EA5115" w14:textId="374F350B" w:rsidR="006054A8" w:rsidRDefault="006054A8" w:rsidP="006054A8">
            <w:pPr>
              <w:overflowPunct w:val="0"/>
              <w:autoSpaceDE w:val="0"/>
              <w:autoSpaceDN w:val="0"/>
              <w:adjustRightInd w:val="0"/>
              <w:ind w:left="1985" w:hanging="284"/>
              <w:textAlignment w:val="baseline"/>
            </w:pPr>
            <w:r w:rsidRPr="006054A8">
              <w:rPr>
                <w:lang w:eastAsia="ja-JP"/>
              </w:rPr>
              <w:t>6&gt;</w:t>
            </w:r>
            <w:r w:rsidRPr="006054A8">
              <w:rPr>
                <w:lang w:eastAsia="ja-JP"/>
              </w:rPr>
              <w:tab/>
              <w:t xml:space="preserve">consider this </w:t>
            </w:r>
            <w:proofErr w:type="gramStart"/>
            <w:r w:rsidRPr="006054A8">
              <w:rPr>
                <w:lang w:eastAsia="ja-JP"/>
              </w:rPr>
              <w:t>Random Access</w:t>
            </w:r>
            <w:proofErr w:type="gramEnd"/>
            <w:r w:rsidRPr="006054A8">
              <w:rPr>
                <w:lang w:eastAsia="ja-JP"/>
              </w:rPr>
              <w:t xml:space="preserve"> procedure successfully completed and finish the disassembly and demultiplexing of the MAC PDU.</w:t>
            </w:r>
          </w:p>
        </w:tc>
      </w:tr>
    </w:tbl>
    <w:p w14:paraId="270D9E5C" w14:textId="77777777" w:rsidR="006054A8" w:rsidRDefault="006054A8" w:rsidP="006054A8"/>
    <w:p w14:paraId="6794CAAC" w14:textId="3EEAC02C" w:rsidR="006054A8" w:rsidRDefault="006054A8" w:rsidP="006054A8">
      <w:r>
        <w:t>For a UE configured with 2 PTAGs, the contention resolution can work similarly to legacy to far extend. It is assumed that the UE gets the associated TAG information from the UL grant for any UL transmission to be performed so that the UE can use correct timing for each of its transmissions. Hence, whenever the UL grant indicates a new transmission towards a PTAG for which TAT is running, the UE can consider the RA procedure successfully completed; otherwise, the UE should expect to receive the Absolute TAC MAC CE.</w:t>
      </w:r>
    </w:p>
    <w:p w14:paraId="47C317F7" w14:textId="00A822CF" w:rsidR="006054A8" w:rsidRPr="006054A8" w:rsidRDefault="006054A8" w:rsidP="006054A8">
      <w:pPr>
        <w:rPr>
          <w:b/>
          <w:bCs/>
        </w:rPr>
      </w:pPr>
      <w:r>
        <w:rPr>
          <w:b/>
          <w:bCs/>
        </w:rPr>
        <w:lastRenderedPageBreak/>
        <w:t xml:space="preserve">Proposal 4: When </w:t>
      </w:r>
      <w:proofErr w:type="spellStart"/>
      <w:r>
        <w:rPr>
          <w:b/>
          <w:bCs/>
        </w:rPr>
        <w:t>MsgA</w:t>
      </w:r>
      <w:proofErr w:type="spellEnd"/>
      <w:r>
        <w:rPr>
          <w:b/>
          <w:bCs/>
        </w:rPr>
        <w:t xml:space="preserve"> is transmitted (for no BFR case), when </w:t>
      </w:r>
      <w:r w:rsidRPr="006054A8">
        <w:rPr>
          <w:b/>
          <w:bCs/>
        </w:rPr>
        <w:t xml:space="preserve">the UL grant indicates a new transmission towards a PTAG for which TAT is running, the UE can consider the RA procedure successfully completed; otherwise, the UE </w:t>
      </w:r>
      <w:r w:rsidR="003E0EAE">
        <w:rPr>
          <w:b/>
          <w:bCs/>
        </w:rPr>
        <w:t xml:space="preserve">attempts </w:t>
      </w:r>
      <w:r w:rsidRPr="006054A8">
        <w:rPr>
          <w:b/>
          <w:bCs/>
        </w:rPr>
        <w:t>to receive the Absolute TAC MAC CE.</w:t>
      </w:r>
      <w:r>
        <w:rPr>
          <w:b/>
          <w:bCs/>
        </w:rPr>
        <w:t xml:space="preserve"> </w:t>
      </w:r>
    </w:p>
    <w:p w14:paraId="69B7B8E6" w14:textId="69E07FC9" w:rsidR="009339CB" w:rsidRPr="006E13D1" w:rsidRDefault="005A13AB" w:rsidP="009339CB">
      <w:pPr>
        <w:pStyle w:val="Heading1"/>
      </w:pPr>
      <w:r>
        <w:t>3</w:t>
      </w:r>
      <w:r w:rsidR="009339CB" w:rsidRPr="006E13D1">
        <w:tab/>
      </w:r>
      <w:r w:rsidR="009339CB">
        <w:t>Conclusion</w:t>
      </w:r>
    </w:p>
    <w:p w14:paraId="61FD072B" w14:textId="77777777" w:rsidR="00EF7ADA" w:rsidRPr="00654648" w:rsidRDefault="00EF7ADA" w:rsidP="00EF7ADA">
      <w:pPr>
        <w:rPr>
          <w:b/>
          <w:bCs/>
        </w:rPr>
      </w:pPr>
      <w:r>
        <w:rPr>
          <w:b/>
          <w:bCs/>
        </w:rPr>
        <w:t xml:space="preserve">Observation 1: CBRA can be triggered by various means while the </w:t>
      </w:r>
      <w:proofErr w:type="spellStart"/>
      <w:r>
        <w:rPr>
          <w:b/>
          <w:bCs/>
        </w:rPr>
        <w:t>SpCell</w:t>
      </w:r>
      <w:proofErr w:type="spellEnd"/>
      <w:r>
        <w:rPr>
          <w:b/>
          <w:bCs/>
        </w:rPr>
        <w:t xml:space="preserve"> is configured with two TAGs and the running statuses of the associated TATs may vary.</w:t>
      </w:r>
    </w:p>
    <w:p w14:paraId="4308E66C" w14:textId="6C929AFD" w:rsidR="00EF7ADA" w:rsidRPr="00942C77" w:rsidRDefault="00EF7ADA" w:rsidP="00EF7ADA">
      <w:pPr>
        <w:rPr>
          <w:b/>
          <w:bCs/>
        </w:rPr>
      </w:pPr>
      <w:r>
        <w:rPr>
          <w:b/>
          <w:bCs/>
        </w:rPr>
        <w:t>Proposal 1: Use the R bit in the payload of RAR/</w:t>
      </w:r>
      <w:proofErr w:type="spellStart"/>
      <w:r>
        <w:rPr>
          <w:b/>
          <w:bCs/>
        </w:rPr>
        <w:t>fallbackRAR</w:t>
      </w:r>
      <w:proofErr w:type="spellEnd"/>
      <w:r>
        <w:rPr>
          <w:b/>
          <w:bCs/>
        </w:rPr>
        <w:t xml:space="preserve"> to indicate the TAG ID applicable for the RA procedure of the UE.</w:t>
      </w:r>
    </w:p>
    <w:p w14:paraId="477C82FE" w14:textId="6B97BC2D" w:rsidR="00EF7ADA" w:rsidRDefault="00EF7ADA" w:rsidP="00EF7ADA">
      <w:pPr>
        <w:rPr>
          <w:b/>
          <w:bCs/>
        </w:rPr>
      </w:pPr>
      <w:r>
        <w:rPr>
          <w:b/>
          <w:bCs/>
        </w:rPr>
        <w:t>Proposal 2: If the TAT associated with a TAG ID for which TAC is indicated in RAR/</w:t>
      </w:r>
      <w:proofErr w:type="spellStart"/>
      <w:r>
        <w:rPr>
          <w:b/>
          <w:bCs/>
        </w:rPr>
        <w:t>fallbackRAR</w:t>
      </w:r>
      <w:proofErr w:type="spellEnd"/>
      <w:r>
        <w:rPr>
          <w:b/>
          <w:bCs/>
        </w:rPr>
        <w:t xml:space="preserve"> is not running, the TAT is started.</w:t>
      </w:r>
    </w:p>
    <w:p w14:paraId="35F222F4" w14:textId="1EC1EAFA" w:rsidR="00080512" w:rsidRDefault="00EF7ADA" w:rsidP="00EF7ADA">
      <w:pPr>
        <w:rPr>
          <w:b/>
          <w:bCs/>
        </w:rPr>
      </w:pPr>
      <w:r>
        <w:rPr>
          <w:b/>
          <w:bCs/>
        </w:rPr>
        <w:t>Proposal 3: If the TAT associated with a TAG ID for which TAC is indicated in RAR/</w:t>
      </w:r>
      <w:proofErr w:type="spellStart"/>
      <w:r>
        <w:rPr>
          <w:b/>
          <w:bCs/>
        </w:rPr>
        <w:t>fallbackRAR</w:t>
      </w:r>
      <w:proofErr w:type="spellEnd"/>
      <w:r>
        <w:rPr>
          <w:b/>
          <w:bCs/>
        </w:rPr>
        <w:t xml:space="preserve"> is running, the TAC is ignored (as in legacy).</w:t>
      </w:r>
    </w:p>
    <w:p w14:paraId="77B4296A" w14:textId="77777777" w:rsidR="003E0EAE" w:rsidRPr="006054A8" w:rsidRDefault="003E0EAE" w:rsidP="003E0EAE">
      <w:pPr>
        <w:rPr>
          <w:b/>
          <w:bCs/>
        </w:rPr>
      </w:pPr>
      <w:r>
        <w:rPr>
          <w:b/>
          <w:bCs/>
        </w:rPr>
        <w:t xml:space="preserve">Proposal 4: When </w:t>
      </w:r>
      <w:proofErr w:type="spellStart"/>
      <w:r>
        <w:rPr>
          <w:b/>
          <w:bCs/>
        </w:rPr>
        <w:t>MsgA</w:t>
      </w:r>
      <w:proofErr w:type="spellEnd"/>
      <w:r>
        <w:rPr>
          <w:b/>
          <w:bCs/>
        </w:rPr>
        <w:t xml:space="preserve"> is transmitted (for no BFR case), when </w:t>
      </w:r>
      <w:r w:rsidRPr="006054A8">
        <w:rPr>
          <w:b/>
          <w:bCs/>
        </w:rPr>
        <w:t xml:space="preserve">the UL grant indicates a new transmission towards a PTAG for which TAT is running, the UE can consider the RA procedure successfully completed; otherwise, the UE </w:t>
      </w:r>
      <w:r>
        <w:rPr>
          <w:b/>
          <w:bCs/>
        </w:rPr>
        <w:t xml:space="preserve">attempts </w:t>
      </w:r>
      <w:r w:rsidRPr="006054A8">
        <w:rPr>
          <w:b/>
          <w:bCs/>
        </w:rPr>
        <w:t>to receive the Absolute TAC MAC CE.</w:t>
      </w:r>
      <w:r>
        <w:rPr>
          <w:b/>
          <w:bCs/>
        </w:rPr>
        <w:t xml:space="preserve"> </w:t>
      </w:r>
    </w:p>
    <w:p w14:paraId="7263BF70" w14:textId="77777777" w:rsidR="003E0EAE" w:rsidRPr="00C15BF9" w:rsidRDefault="003E0EAE" w:rsidP="00EF7ADA">
      <w:pPr>
        <w:rPr>
          <w:b/>
          <w:bCs/>
        </w:rPr>
      </w:pPr>
    </w:p>
    <w:sectPr w:rsidR="003E0EAE" w:rsidRPr="00C15BF9">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46D453" w14:textId="77777777" w:rsidR="00B50516" w:rsidRDefault="00B50516">
      <w:r>
        <w:separator/>
      </w:r>
    </w:p>
  </w:endnote>
  <w:endnote w:type="continuationSeparator" w:id="0">
    <w:p w14:paraId="354B5525" w14:textId="77777777" w:rsidR="00B50516" w:rsidRDefault="00B50516">
      <w:r>
        <w:continuationSeparator/>
      </w:r>
    </w:p>
  </w:endnote>
  <w:endnote w:type="continuationNotice" w:id="1">
    <w:p w14:paraId="08CE3652" w14:textId="77777777" w:rsidR="00B50516" w:rsidRDefault="00B505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9B173" w14:textId="77777777" w:rsidR="00B50516" w:rsidRDefault="00B50516">
      <w:r>
        <w:separator/>
      </w:r>
    </w:p>
  </w:footnote>
  <w:footnote w:type="continuationSeparator" w:id="0">
    <w:p w14:paraId="118CFC1B" w14:textId="77777777" w:rsidR="00B50516" w:rsidRDefault="00B50516">
      <w:r>
        <w:continuationSeparator/>
      </w:r>
    </w:p>
  </w:footnote>
  <w:footnote w:type="continuationNotice" w:id="1">
    <w:p w14:paraId="4DD7C61B" w14:textId="77777777" w:rsidR="00B50516" w:rsidRDefault="00B505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8D412A"/>
    <w:multiLevelType w:val="hybridMultilevel"/>
    <w:tmpl w:val="6396D4B0"/>
    <w:lvl w:ilvl="0" w:tplc="0D6E8D5C">
      <w:start w:val="1"/>
      <w:numFmt w:val="bullet"/>
      <w:lvlText w:val=""/>
      <w:lvlJc w:val="left"/>
      <w:pPr>
        <w:tabs>
          <w:tab w:val="num" w:pos="720"/>
        </w:tabs>
        <w:ind w:left="720" w:hanging="360"/>
      </w:pPr>
      <w:rPr>
        <w:rFonts w:ascii="Symbol" w:hAnsi="Symbol" w:hint="default"/>
      </w:rPr>
    </w:lvl>
    <w:lvl w:ilvl="1" w:tplc="7CD68076">
      <w:start w:val="1"/>
      <w:numFmt w:val="bullet"/>
      <w:lvlText w:val=""/>
      <w:lvlJc w:val="left"/>
      <w:pPr>
        <w:tabs>
          <w:tab w:val="num" w:pos="1440"/>
        </w:tabs>
        <w:ind w:left="1440" w:hanging="360"/>
      </w:pPr>
      <w:rPr>
        <w:rFonts w:ascii="Symbol" w:hAnsi="Symbol" w:hint="default"/>
      </w:rPr>
    </w:lvl>
    <w:lvl w:ilvl="2" w:tplc="C5529050">
      <w:start w:val="1"/>
      <w:numFmt w:val="bullet"/>
      <w:lvlText w:val=""/>
      <w:lvlJc w:val="left"/>
      <w:pPr>
        <w:tabs>
          <w:tab w:val="num" w:pos="2160"/>
        </w:tabs>
        <w:ind w:left="2160" w:hanging="360"/>
      </w:pPr>
      <w:rPr>
        <w:rFonts w:ascii="Symbol" w:hAnsi="Symbol" w:hint="default"/>
      </w:rPr>
    </w:lvl>
    <w:lvl w:ilvl="3" w:tplc="F9C6AA58">
      <w:start w:val="1"/>
      <w:numFmt w:val="bullet"/>
      <w:lvlText w:val=""/>
      <w:lvlJc w:val="left"/>
      <w:pPr>
        <w:tabs>
          <w:tab w:val="num" w:pos="2880"/>
        </w:tabs>
        <w:ind w:left="2880" w:hanging="360"/>
      </w:pPr>
      <w:rPr>
        <w:rFonts w:ascii="Symbol" w:hAnsi="Symbol" w:hint="default"/>
      </w:rPr>
    </w:lvl>
    <w:lvl w:ilvl="4" w:tplc="6F3E1694">
      <w:start w:val="1"/>
      <w:numFmt w:val="bullet"/>
      <w:lvlText w:val=""/>
      <w:lvlJc w:val="left"/>
      <w:pPr>
        <w:tabs>
          <w:tab w:val="num" w:pos="3600"/>
        </w:tabs>
        <w:ind w:left="3600" w:hanging="360"/>
      </w:pPr>
      <w:rPr>
        <w:rFonts w:ascii="Symbol" w:hAnsi="Symbol" w:hint="default"/>
      </w:rPr>
    </w:lvl>
    <w:lvl w:ilvl="5" w:tplc="78107D74">
      <w:start w:val="1"/>
      <w:numFmt w:val="bullet"/>
      <w:lvlText w:val=""/>
      <w:lvlJc w:val="left"/>
      <w:pPr>
        <w:tabs>
          <w:tab w:val="num" w:pos="4320"/>
        </w:tabs>
        <w:ind w:left="4320" w:hanging="360"/>
      </w:pPr>
      <w:rPr>
        <w:rFonts w:ascii="Symbol" w:hAnsi="Symbol" w:hint="default"/>
      </w:rPr>
    </w:lvl>
    <w:lvl w:ilvl="6" w:tplc="59E8AB64">
      <w:start w:val="1"/>
      <w:numFmt w:val="bullet"/>
      <w:lvlText w:val=""/>
      <w:lvlJc w:val="left"/>
      <w:pPr>
        <w:tabs>
          <w:tab w:val="num" w:pos="5040"/>
        </w:tabs>
        <w:ind w:left="5040" w:hanging="360"/>
      </w:pPr>
      <w:rPr>
        <w:rFonts w:ascii="Symbol" w:hAnsi="Symbol" w:hint="default"/>
      </w:rPr>
    </w:lvl>
    <w:lvl w:ilvl="7" w:tplc="88D4D1F2">
      <w:start w:val="1"/>
      <w:numFmt w:val="bullet"/>
      <w:lvlText w:val=""/>
      <w:lvlJc w:val="left"/>
      <w:pPr>
        <w:tabs>
          <w:tab w:val="num" w:pos="5760"/>
        </w:tabs>
        <w:ind w:left="5760" w:hanging="360"/>
      </w:pPr>
      <w:rPr>
        <w:rFonts w:ascii="Symbol" w:hAnsi="Symbol" w:hint="default"/>
      </w:rPr>
    </w:lvl>
    <w:lvl w:ilvl="8" w:tplc="CD92ED0E">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34A2CBC"/>
    <w:multiLevelType w:val="hybridMultilevel"/>
    <w:tmpl w:val="7B9EE0D8"/>
    <w:lvl w:ilvl="0" w:tplc="F25EB064">
      <w:start w:val="2"/>
      <w:numFmt w:val="decimal"/>
      <w:lvlText w:val="%1."/>
      <w:lvlJc w:val="left"/>
      <w:pPr>
        <w:ind w:left="720" w:hanging="360"/>
      </w:pPr>
      <w:rPr>
        <w:rFonts w:eastAsia="Times New Roman" w:hint="default"/>
        <w:b w:val="0"/>
        <w:sz w:val="3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3605F3D"/>
    <w:multiLevelType w:val="hybridMultilevel"/>
    <w:tmpl w:val="00762582"/>
    <w:lvl w:ilvl="0" w:tplc="2E7A65B0">
      <w:start w:val="1"/>
      <w:numFmt w:val="bullet"/>
      <w:lvlText w:val=""/>
      <w:lvlJc w:val="left"/>
      <w:pPr>
        <w:tabs>
          <w:tab w:val="num" w:pos="720"/>
        </w:tabs>
        <w:ind w:left="720" w:hanging="360"/>
      </w:pPr>
      <w:rPr>
        <w:rFonts w:ascii="Symbol" w:hAnsi="Symbol" w:hint="default"/>
      </w:rPr>
    </w:lvl>
    <w:lvl w:ilvl="1" w:tplc="94BEE7B2" w:tentative="1">
      <w:start w:val="1"/>
      <w:numFmt w:val="bullet"/>
      <w:lvlText w:val=""/>
      <w:lvlJc w:val="left"/>
      <w:pPr>
        <w:tabs>
          <w:tab w:val="num" w:pos="1440"/>
        </w:tabs>
        <w:ind w:left="1440" w:hanging="360"/>
      </w:pPr>
      <w:rPr>
        <w:rFonts w:ascii="Symbol" w:hAnsi="Symbol" w:hint="default"/>
      </w:rPr>
    </w:lvl>
    <w:lvl w:ilvl="2" w:tplc="428EBD74" w:tentative="1">
      <w:start w:val="1"/>
      <w:numFmt w:val="bullet"/>
      <w:lvlText w:val=""/>
      <w:lvlJc w:val="left"/>
      <w:pPr>
        <w:tabs>
          <w:tab w:val="num" w:pos="2160"/>
        </w:tabs>
        <w:ind w:left="2160" w:hanging="360"/>
      </w:pPr>
      <w:rPr>
        <w:rFonts w:ascii="Symbol" w:hAnsi="Symbol" w:hint="default"/>
      </w:rPr>
    </w:lvl>
    <w:lvl w:ilvl="3" w:tplc="A2483D5A" w:tentative="1">
      <w:start w:val="1"/>
      <w:numFmt w:val="bullet"/>
      <w:lvlText w:val=""/>
      <w:lvlJc w:val="left"/>
      <w:pPr>
        <w:tabs>
          <w:tab w:val="num" w:pos="2880"/>
        </w:tabs>
        <w:ind w:left="2880" w:hanging="360"/>
      </w:pPr>
      <w:rPr>
        <w:rFonts w:ascii="Symbol" w:hAnsi="Symbol" w:hint="default"/>
      </w:rPr>
    </w:lvl>
    <w:lvl w:ilvl="4" w:tplc="FC1416AE" w:tentative="1">
      <w:start w:val="1"/>
      <w:numFmt w:val="bullet"/>
      <w:lvlText w:val=""/>
      <w:lvlJc w:val="left"/>
      <w:pPr>
        <w:tabs>
          <w:tab w:val="num" w:pos="3600"/>
        </w:tabs>
        <w:ind w:left="3600" w:hanging="360"/>
      </w:pPr>
      <w:rPr>
        <w:rFonts w:ascii="Symbol" w:hAnsi="Symbol" w:hint="default"/>
      </w:rPr>
    </w:lvl>
    <w:lvl w:ilvl="5" w:tplc="5AF4B64C" w:tentative="1">
      <w:start w:val="1"/>
      <w:numFmt w:val="bullet"/>
      <w:lvlText w:val=""/>
      <w:lvlJc w:val="left"/>
      <w:pPr>
        <w:tabs>
          <w:tab w:val="num" w:pos="4320"/>
        </w:tabs>
        <w:ind w:left="4320" w:hanging="360"/>
      </w:pPr>
      <w:rPr>
        <w:rFonts w:ascii="Symbol" w:hAnsi="Symbol" w:hint="default"/>
      </w:rPr>
    </w:lvl>
    <w:lvl w:ilvl="6" w:tplc="0A40839A" w:tentative="1">
      <w:start w:val="1"/>
      <w:numFmt w:val="bullet"/>
      <w:lvlText w:val=""/>
      <w:lvlJc w:val="left"/>
      <w:pPr>
        <w:tabs>
          <w:tab w:val="num" w:pos="5040"/>
        </w:tabs>
        <w:ind w:left="5040" w:hanging="360"/>
      </w:pPr>
      <w:rPr>
        <w:rFonts w:ascii="Symbol" w:hAnsi="Symbol" w:hint="default"/>
      </w:rPr>
    </w:lvl>
    <w:lvl w:ilvl="7" w:tplc="1BDE8DA0" w:tentative="1">
      <w:start w:val="1"/>
      <w:numFmt w:val="bullet"/>
      <w:lvlText w:val=""/>
      <w:lvlJc w:val="left"/>
      <w:pPr>
        <w:tabs>
          <w:tab w:val="num" w:pos="5760"/>
        </w:tabs>
        <w:ind w:left="5760" w:hanging="360"/>
      </w:pPr>
      <w:rPr>
        <w:rFonts w:ascii="Symbol" w:hAnsi="Symbol" w:hint="default"/>
      </w:rPr>
    </w:lvl>
    <w:lvl w:ilvl="8" w:tplc="94BC8B06"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8EF359E"/>
    <w:multiLevelType w:val="hybridMultilevel"/>
    <w:tmpl w:val="5F163EBC"/>
    <w:lvl w:ilvl="0" w:tplc="37C8848E">
      <w:start w:val="1"/>
      <w:numFmt w:val="bullet"/>
      <w:lvlText w:val=""/>
      <w:lvlJc w:val="left"/>
      <w:pPr>
        <w:tabs>
          <w:tab w:val="num" w:pos="720"/>
        </w:tabs>
        <w:ind w:left="720" w:hanging="360"/>
      </w:pPr>
      <w:rPr>
        <w:rFonts w:ascii="Symbol" w:hAnsi="Symbol" w:hint="default"/>
      </w:rPr>
    </w:lvl>
    <w:lvl w:ilvl="1" w:tplc="C6986C9A">
      <w:start w:val="1"/>
      <w:numFmt w:val="bullet"/>
      <w:lvlText w:val=""/>
      <w:lvlJc w:val="left"/>
      <w:pPr>
        <w:tabs>
          <w:tab w:val="num" w:pos="1440"/>
        </w:tabs>
        <w:ind w:left="1440" w:hanging="360"/>
      </w:pPr>
      <w:rPr>
        <w:rFonts w:ascii="Symbol" w:hAnsi="Symbol" w:hint="default"/>
      </w:rPr>
    </w:lvl>
    <w:lvl w:ilvl="2" w:tplc="BCB4BDAE">
      <w:start w:val="1"/>
      <w:numFmt w:val="bullet"/>
      <w:lvlText w:val=""/>
      <w:lvlJc w:val="left"/>
      <w:pPr>
        <w:tabs>
          <w:tab w:val="num" w:pos="2160"/>
        </w:tabs>
        <w:ind w:left="2160" w:hanging="360"/>
      </w:pPr>
      <w:rPr>
        <w:rFonts w:ascii="Symbol" w:hAnsi="Symbol" w:hint="default"/>
      </w:rPr>
    </w:lvl>
    <w:lvl w:ilvl="3" w:tplc="3A18FCE0">
      <w:start w:val="1"/>
      <w:numFmt w:val="bullet"/>
      <w:lvlText w:val=""/>
      <w:lvlJc w:val="left"/>
      <w:pPr>
        <w:tabs>
          <w:tab w:val="num" w:pos="2880"/>
        </w:tabs>
        <w:ind w:left="2880" w:hanging="360"/>
      </w:pPr>
      <w:rPr>
        <w:rFonts w:ascii="Symbol" w:hAnsi="Symbol" w:hint="default"/>
      </w:rPr>
    </w:lvl>
    <w:lvl w:ilvl="4" w:tplc="AC98DDBA">
      <w:start w:val="1"/>
      <w:numFmt w:val="bullet"/>
      <w:lvlText w:val=""/>
      <w:lvlJc w:val="left"/>
      <w:pPr>
        <w:tabs>
          <w:tab w:val="num" w:pos="3600"/>
        </w:tabs>
        <w:ind w:left="3600" w:hanging="360"/>
      </w:pPr>
      <w:rPr>
        <w:rFonts w:ascii="Symbol" w:hAnsi="Symbol" w:hint="default"/>
      </w:rPr>
    </w:lvl>
    <w:lvl w:ilvl="5" w:tplc="C270E266">
      <w:start w:val="1"/>
      <w:numFmt w:val="bullet"/>
      <w:lvlText w:val=""/>
      <w:lvlJc w:val="left"/>
      <w:pPr>
        <w:tabs>
          <w:tab w:val="num" w:pos="4320"/>
        </w:tabs>
        <w:ind w:left="4320" w:hanging="360"/>
      </w:pPr>
      <w:rPr>
        <w:rFonts w:ascii="Symbol" w:hAnsi="Symbol" w:hint="default"/>
      </w:rPr>
    </w:lvl>
    <w:lvl w:ilvl="6" w:tplc="04C07E42">
      <w:start w:val="1"/>
      <w:numFmt w:val="bullet"/>
      <w:lvlText w:val=""/>
      <w:lvlJc w:val="left"/>
      <w:pPr>
        <w:tabs>
          <w:tab w:val="num" w:pos="5040"/>
        </w:tabs>
        <w:ind w:left="5040" w:hanging="360"/>
      </w:pPr>
      <w:rPr>
        <w:rFonts w:ascii="Symbol" w:hAnsi="Symbol" w:hint="default"/>
      </w:rPr>
    </w:lvl>
    <w:lvl w:ilvl="7" w:tplc="06F6680A">
      <w:start w:val="1"/>
      <w:numFmt w:val="bullet"/>
      <w:lvlText w:val=""/>
      <w:lvlJc w:val="left"/>
      <w:pPr>
        <w:tabs>
          <w:tab w:val="num" w:pos="5760"/>
        </w:tabs>
        <w:ind w:left="5760" w:hanging="360"/>
      </w:pPr>
      <w:rPr>
        <w:rFonts w:ascii="Symbol" w:hAnsi="Symbol" w:hint="default"/>
      </w:rPr>
    </w:lvl>
    <w:lvl w:ilvl="8" w:tplc="B200326E">
      <w:start w:val="1"/>
      <w:numFmt w:val="bullet"/>
      <w:lvlText w:val=""/>
      <w:lvlJc w:val="left"/>
      <w:pPr>
        <w:tabs>
          <w:tab w:val="num" w:pos="6480"/>
        </w:tabs>
        <w:ind w:left="6480" w:hanging="360"/>
      </w:pPr>
      <w:rPr>
        <w:rFonts w:ascii="Symbol" w:hAnsi="Symbol" w:hint="default"/>
      </w:rPr>
    </w:lvl>
  </w:abstractNum>
  <w:abstractNum w:abstractNumId="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60C0735E"/>
    <w:multiLevelType w:val="hybridMultilevel"/>
    <w:tmpl w:val="6374E36A"/>
    <w:lvl w:ilvl="0" w:tplc="B1744A78">
      <w:start w:val="2"/>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num w:numId="1" w16cid:durableId="182500674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1536967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34043543">
    <w:abstractNumId w:val="1"/>
  </w:num>
  <w:num w:numId="4" w16cid:durableId="1593125023">
    <w:abstractNumId w:val="6"/>
  </w:num>
  <w:num w:numId="5" w16cid:durableId="125127075">
    <w:abstractNumId w:val="5"/>
  </w:num>
  <w:num w:numId="6" w16cid:durableId="1659993733">
    <w:abstractNumId w:val="8"/>
  </w:num>
  <w:num w:numId="7" w16cid:durableId="305744948">
    <w:abstractNumId w:val="9"/>
  </w:num>
  <w:num w:numId="8" w16cid:durableId="1065952517">
    <w:abstractNumId w:val="7"/>
  </w:num>
  <w:num w:numId="9" w16cid:durableId="83697352">
    <w:abstractNumId w:val="2"/>
  </w:num>
  <w:num w:numId="10" w16cid:durableId="1670209417">
    <w:abstractNumId w:val="10"/>
  </w:num>
  <w:num w:numId="11" w16cid:durableId="516575863">
    <w:abstractNumId w:val="3"/>
  </w:num>
  <w:num w:numId="12" w16cid:durableId="80219231">
    <w:abstractNumId w:val="4"/>
  </w:num>
  <w:num w:numId="13" w16cid:durableId="16658153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33397"/>
    <w:rsid w:val="00040095"/>
    <w:rsid w:val="00043B44"/>
    <w:rsid w:val="00054B19"/>
    <w:rsid w:val="00065268"/>
    <w:rsid w:val="00073C9C"/>
    <w:rsid w:val="000749C1"/>
    <w:rsid w:val="00076412"/>
    <w:rsid w:val="00080512"/>
    <w:rsid w:val="000854F8"/>
    <w:rsid w:val="00090468"/>
    <w:rsid w:val="00094568"/>
    <w:rsid w:val="000B7BCF"/>
    <w:rsid w:val="000C522B"/>
    <w:rsid w:val="000D45AF"/>
    <w:rsid w:val="000D58AB"/>
    <w:rsid w:val="00112F1A"/>
    <w:rsid w:val="00120950"/>
    <w:rsid w:val="00137B9A"/>
    <w:rsid w:val="00145075"/>
    <w:rsid w:val="001741A0"/>
    <w:rsid w:val="00175FA0"/>
    <w:rsid w:val="00194CD0"/>
    <w:rsid w:val="001B49C9"/>
    <w:rsid w:val="001C23F4"/>
    <w:rsid w:val="001C3B66"/>
    <w:rsid w:val="001C4F79"/>
    <w:rsid w:val="001F168B"/>
    <w:rsid w:val="001F2CC5"/>
    <w:rsid w:val="001F7831"/>
    <w:rsid w:val="00204045"/>
    <w:rsid w:val="0020712B"/>
    <w:rsid w:val="0022606D"/>
    <w:rsid w:val="00231728"/>
    <w:rsid w:val="00244A05"/>
    <w:rsid w:val="00250404"/>
    <w:rsid w:val="00256B74"/>
    <w:rsid w:val="002610D8"/>
    <w:rsid w:val="00263274"/>
    <w:rsid w:val="002747EC"/>
    <w:rsid w:val="002855BF"/>
    <w:rsid w:val="002A0C4C"/>
    <w:rsid w:val="002B2988"/>
    <w:rsid w:val="002C599B"/>
    <w:rsid w:val="002F0D22"/>
    <w:rsid w:val="00311B17"/>
    <w:rsid w:val="003172DC"/>
    <w:rsid w:val="00325AE3"/>
    <w:rsid w:val="00326069"/>
    <w:rsid w:val="00340823"/>
    <w:rsid w:val="003523A5"/>
    <w:rsid w:val="0035462D"/>
    <w:rsid w:val="00356F8D"/>
    <w:rsid w:val="0036459E"/>
    <w:rsid w:val="00364B41"/>
    <w:rsid w:val="00383096"/>
    <w:rsid w:val="0039346C"/>
    <w:rsid w:val="003A41EF"/>
    <w:rsid w:val="003B40AD"/>
    <w:rsid w:val="003C4E37"/>
    <w:rsid w:val="003E0EAE"/>
    <w:rsid w:val="003E16BE"/>
    <w:rsid w:val="003F4E28"/>
    <w:rsid w:val="003F7FE4"/>
    <w:rsid w:val="004006E8"/>
    <w:rsid w:val="00401855"/>
    <w:rsid w:val="0041464E"/>
    <w:rsid w:val="00437323"/>
    <w:rsid w:val="004424BB"/>
    <w:rsid w:val="00443473"/>
    <w:rsid w:val="00446C3A"/>
    <w:rsid w:val="00465587"/>
    <w:rsid w:val="00477455"/>
    <w:rsid w:val="004A1F7B"/>
    <w:rsid w:val="004C44D2"/>
    <w:rsid w:val="004D3578"/>
    <w:rsid w:val="004D380D"/>
    <w:rsid w:val="004E213A"/>
    <w:rsid w:val="004E51C1"/>
    <w:rsid w:val="004F4540"/>
    <w:rsid w:val="004F73A7"/>
    <w:rsid w:val="00503171"/>
    <w:rsid w:val="00506C28"/>
    <w:rsid w:val="00534DA0"/>
    <w:rsid w:val="00543E6C"/>
    <w:rsid w:val="00565087"/>
    <w:rsid w:val="0056573F"/>
    <w:rsid w:val="00571279"/>
    <w:rsid w:val="005A13AB"/>
    <w:rsid w:val="005A49C6"/>
    <w:rsid w:val="005B3540"/>
    <w:rsid w:val="005B3CAD"/>
    <w:rsid w:val="005C3872"/>
    <w:rsid w:val="005C766E"/>
    <w:rsid w:val="005C7CD5"/>
    <w:rsid w:val="006054A8"/>
    <w:rsid w:val="00611566"/>
    <w:rsid w:val="00632DCC"/>
    <w:rsid w:val="00646D99"/>
    <w:rsid w:val="00654648"/>
    <w:rsid w:val="00656910"/>
    <w:rsid w:val="006574C0"/>
    <w:rsid w:val="00696821"/>
    <w:rsid w:val="006B31DE"/>
    <w:rsid w:val="006C66D8"/>
    <w:rsid w:val="006D1E24"/>
    <w:rsid w:val="006D35DE"/>
    <w:rsid w:val="006E1057"/>
    <w:rsid w:val="006E1417"/>
    <w:rsid w:val="006E3E57"/>
    <w:rsid w:val="006F6A2C"/>
    <w:rsid w:val="00704222"/>
    <w:rsid w:val="007069DC"/>
    <w:rsid w:val="00710201"/>
    <w:rsid w:val="0072073A"/>
    <w:rsid w:val="007342B5"/>
    <w:rsid w:val="00734A5B"/>
    <w:rsid w:val="00744E76"/>
    <w:rsid w:val="00757D40"/>
    <w:rsid w:val="007662B5"/>
    <w:rsid w:val="00781F0F"/>
    <w:rsid w:val="0078727C"/>
    <w:rsid w:val="0079049D"/>
    <w:rsid w:val="00793DC5"/>
    <w:rsid w:val="00796823"/>
    <w:rsid w:val="007A2E55"/>
    <w:rsid w:val="007B18D8"/>
    <w:rsid w:val="007C095F"/>
    <w:rsid w:val="007C2DD0"/>
    <w:rsid w:val="007F2E08"/>
    <w:rsid w:val="008024FA"/>
    <w:rsid w:val="008028A4"/>
    <w:rsid w:val="00813245"/>
    <w:rsid w:val="00840DE0"/>
    <w:rsid w:val="00847CD0"/>
    <w:rsid w:val="008607A8"/>
    <w:rsid w:val="00862FC9"/>
    <w:rsid w:val="0086354A"/>
    <w:rsid w:val="008768CA"/>
    <w:rsid w:val="00877EF9"/>
    <w:rsid w:val="00880559"/>
    <w:rsid w:val="008B5306"/>
    <w:rsid w:val="008B54E8"/>
    <w:rsid w:val="008B58BD"/>
    <w:rsid w:val="008C2E2A"/>
    <w:rsid w:val="008C3057"/>
    <w:rsid w:val="008D2E4D"/>
    <w:rsid w:val="008F396F"/>
    <w:rsid w:val="008F3DCD"/>
    <w:rsid w:val="0090271F"/>
    <w:rsid w:val="00902DB9"/>
    <w:rsid w:val="0090466A"/>
    <w:rsid w:val="00923655"/>
    <w:rsid w:val="009339CB"/>
    <w:rsid w:val="00936071"/>
    <w:rsid w:val="009376CD"/>
    <w:rsid w:val="00940212"/>
    <w:rsid w:val="00942C77"/>
    <w:rsid w:val="00942EC2"/>
    <w:rsid w:val="00961B32"/>
    <w:rsid w:val="00962509"/>
    <w:rsid w:val="00970DB3"/>
    <w:rsid w:val="00974BB0"/>
    <w:rsid w:val="00975BCD"/>
    <w:rsid w:val="00976DC7"/>
    <w:rsid w:val="009818A2"/>
    <w:rsid w:val="009928A9"/>
    <w:rsid w:val="009A0AF3"/>
    <w:rsid w:val="009B07CD"/>
    <w:rsid w:val="009C19E9"/>
    <w:rsid w:val="009D74A6"/>
    <w:rsid w:val="009E0E87"/>
    <w:rsid w:val="00A10F02"/>
    <w:rsid w:val="00A17176"/>
    <w:rsid w:val="00A204CA"/>
    <w:rsid w:val="00A209D6"/>
    <w:rsid w:val="00A22738"/>
    <w:rsid w:val="00A36F5F"/>
    <w:rsid w:val="00A41561"/>
    <w:rsid w:val="00A430EC"/>
    <w:rsid w:val="00A509E1"/>
    <w:rsid w:val="00A5297A"/>
    <w:rsid w:val="00A53724"/>
    <w:rsid w:val="00A54B2B"/>
    <w:rsid w:val="00A703B6"/>
    <w:rsid w:val="00A82346"/>
    <w:rsid w:val="00A9671C"/>
    <w:rsid w:val="00AA1553"/>
    <w:rsid w:val="00AA57CC"/>
    <w:rsid w:val="00AC598F"/>
    <w:rsid w:val="00AD18A2"/>
    <w:rsid w:val="00B05380"/>
    <w:rsid w:val="00B05962"/>
    <w:rsid w:val="00B15449"/>
    <w:rsid w:val="00B16C2F"/>
    <w:rsid w:val="00B27303"/>
    <w:rsid w:val="00B47FD1"/>
    <w:rsid w:val="00B50516"/>
    <w:rsid w:val="00B516BB"/>
    <w:rsid w:val="00B7538C"/>
    <w:rsid w:val="00B84DB2"/>
    <w:rsid w:val="00BC3555"/>
    <w:rsid w:val="00C12B51"/>
    <w:rsid w:val="00C15BF9"/>
    <w:rsid w:val="00C17D3F"/>
    <w:rsid w:val="00C24650"/>
    <w:rsid w:val="00C25465"/>
    <w:rsid w:val="00C33079"/>
    <w:rsid w:val="00C55A12"/>
    <w:rsid w:val="00C6553E"/>
    <w:rsid w:val="00C71B0E"/>
    <w:rsid w:val="00C80D9F"/>
    <w:rsid w:val="00C83A13"/>
    <w:rsid w:val="00C86F10"/>
    <w:rsid w:val="00C9068C"/>
    <w:rsid w:val="00C92967"/>
    <w:rsid w:val="00CA3D0C"/>
    <w:rsid w:val="00CA654B"/>
    <w:rsid w:val="00CB72B8"/>
    <w:rsid w:val="00CD0BA8"/>
    <w:rsid w:val="00CD4C7B"/>
    <w:rsid w:val="00CD58FE"/>
    <w:rsid w:val="00D33BE3"/>
    <w:rsid w:val="00D3792D"/>
    <w:rsid w:val="00D54820"/>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DF7C20"/>
    <w:rsid w:val="00E038FB"/>
    <w:rsid w:val="00E46C08"/>
    <w:rsid w:val="00E471CF"/>
    <w:rsid w:val="00E62835"/>
    <w:rsid w:val="00E77645"/>
    <w:rsid w:val="00E83697"/>
    <w:rsid w:val="00E859B6"/>
    <w:rsid w:val="00EA66C9"/>
    <w:rsid w:val="00EB47DF"/>
    <w:rsid w:val="00EB5D32"/>
    <w:rsid w:val="00EC4A25"/>
    <w:rsid w:val="00ED7149"/>
    <w:rsid w:val="00EF612C"/>
    <w:rsid w:val="00EF7ADA"/>
    <w:rsid w:val="00F025A2"/>
    <w:rsid w:val="00F036E9"/>
    <w:rsid w:val="00F07388"/>
    <w:rsid w:val="00F2026E"/>
    <w:rsid w:val="00F2210A"/>
    <w:rsid w:val="00F26D4A"/>
    <w:rsid w:val="00F31372"/>
    <w:rsid w:val="00F37743"/>
    <w:rsid w:val="00F430DE"/>
    <w:rsid w:val="00F54A3D"/>
    <w:rsid w:val="00F54CB0"/>
    <w:rsid w:val="00F579CD"/>
    <w:rsid w:val="00F653B8"/>
    <w:rsid w:val="00F71B89"/>
    <w:rsid w:val="00F7353C"/>
    <w:rsid w:val="00F76F8F"/>
    <w:rsid w:val="00F85C36"/>
    <w:rsid w:val="00F87257"/>
    <w:rsid w:val="00F941DF"/>
    <w:rsid w:val="00FA1266"/>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0749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3F7FE4"/>
    <w:rPr>
      <w:sz w:val="16"/>
      <w:szCs w:val="16"/>
    </w:rPr>
  </w:style>
  <w:style w:type="paragraph" w:styleId="CommentText">
    <w:name w:val="annotation text"/>
    <w:basedOn w:val="Normal"/>
    <w:link w:val="CommentTextChar"/>
    <w:rsid w:val="003F7FE4"/>
  </w:style>
  <w:style w:type="character" w:customStyle="1" w:styleId="CommentTextChar">
    <w:name w:val="Comment Text Char"/>
    <w:basedOn w:val="DefaultParagraphFont"/>
    <w:link w:val="CommentText"/>
    <w:rsid w:val="003F7FE4"/>
    <w:rPr>
      <w:lang w:eastAsia="en-US"/>
    </w:rPr>
  </w:style>
  <w:style w:type="paragraph" w:styleId="CommentSubject">
    <w:name w:val="annotation subject"/>
    <w:basedOn w:val="CommentText"/>
    <w:next w:val="CommentText"/>
    <w:link w:val="CommentSubjectChar"/>
    <w:rsid w:val="003F7FE4"/>
    <w:rPr>
      <w:b/>
      <w:bCs/>
    </w:rPr>
  </w:style>
  <w:style w:type="character" w:customStyle="1" w:styleId="CommentSubjectChar">
    <w:name w:val="Comment Subject Char"/>
    <w:basedOn w:val="CommentTextChar"/>
    <w:link w:val="CommentSubject"/>
    <w:rsid w:val="003F7FE4"/>
    <w:rPr>
      <w:b/>
      <w:bCs/>
      <w:lang w:eastAsia="en-US"/>
    </w:rPr>
  </w:style>
  <w:style w:type="paragraph" w:styleId="NormalWeb">
    <w:name w:val="Normal (Web)"/>
    <w:basedOn w:val="Normal"/>
    <w:uiPriority w:val="99"/>
    <w:unhideWhenUsed/>
    <w:rsid w:val="00862FC9"/>
    <w:pPr>
      <w:spacing w:before="100" w:beforeAutospacing="1" w:after="100" w:afterAutospacing="1"/>
    </w:pPr>
    <w:rPr>
      <w:rFonts w:ascii="Calibri" w:eastAsiaTheme="minorHAnsi" w:hAnsi="Calibri" w:cs="Calibri"/>
      <w:sz w:val="22"/>
      <w:szCs w:val="22"/>
      <w:lang w:val="fr-FR" w:eastAsia="fr-FR"/>
    </w:rPr>
  </w:style>
  <w:style w:type="paragraph" w:styleId="ListParagraph">
    <w:name w:val="List Paragraph"/>
    <w:basedOn w:val="Normal"/>
    <w:uiPriority w:val="34"/>
    <w:qFormat/>
    <w:rsid w:val="00862FC9"/>
    <w:pPr>
      <w:spacing w:after="0"/>
      <w:ind w:left="720"/>
    </w:pPr>
    <w:rPr>
      <w:rFonts w:ascii="Calibri" w:eastAsiaTheme="minorHAnsi" w:hAnsi="Calibri" w:cs="Calibri"/>
      <w:sz w:val="22"/>
      <w:szCs w:val="22"/>
      <w:lang w:val="fr-FR" w:eastAsia="fr-FR"/>
    </w:rPr>
  </w:style>
  <w:style w:type="paragraph" w:customStyle="1" w:styleId="Agreement">
    <w:name w:val="Agreement"/>
    <w:basedOn w:val="Normal"/>
    <w:next w:val="Normal"/>
    <w:uiPriority w:val="99"/>
    <w:qFormat/>
    <w:rsid w:val="004E51C1"/>
    <w:pPr>
      <w:numPr>
        <w:numId w:val="13"/>
      </w:numPr>
      <w:spacing w:before="60" w:after="0"/>
    </w:pPr>
    <w:rPr>
      <w:rFonts w:ascii="Arial" w:eastAsia="MS Mincho" w:hAnsi="Arial"/>
      <w:b/>
      <w:szCs w:val="24"/>
      <w:lang w:eastAsia="en-GB"/>
    </w:rPr>
  </w:style>
  <w:style w:type="paragraph" w:customStyle="1" w:styleId="Doc-text2">
    <w:name w:val="Doc-text2"/>
    <w:basedOn w:val="Normal"/>
    <w:link w:val="Doc-text2Char"/>
    <w:qFormat/>
    <w:rsid w:val="0044347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43473"/>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135227">
      <w:bodyDiv w:val="1"/>
      <w:marLeft w:val="0"/>
      <w:marRight w:val="0"/>
      <w:marTop w:val="0"/>
      <w:marBottom w:val="0"/>
      <w:divBdr>
        <w:top w:val="none" w:sz="0" w:space="0" w:color="auto"/>
        <w:left w:val="none" w:sz="0" w:space="0" w:color="auto"/>
        <w:bottom w:val="none" w:sz="0" w:space="0" w:color="auto"/>
        <w:right w:val="none" w:sz="0" w:space="0" w:color="auto"/>
      </w:divBdr>
    </w:div>
    <w:div w:id="58531149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3267326">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27708996">
      <w:bodyDiv w:val="1"/>
      <w:marLeft w:val="0"/>
      <w:marRight w:val="0"/>
      <w:marTop w:val="0"/>
      <w:marBottom w:val="0"/>
      <w:divBdr>
        <w:top w:val="none" w:sz="0" w:space="0" w:color="auto"/>
        <w:left w:val="none" w:sz="0" w:space="0" w:color="auto"/>
        <w:bottom w:val="none" w:sz="0" w:space="0" w:color="auto"/>
        <w:right w:val="none" w:sz="0" w:space="0" w:color="auto"/>
      </w:divBdr>
      <w:divsChild>
        <w:div w:id="249706119">
          <w:marLeft w:val="547"/>
          <w:marRight w:val="0"/>
          <w:marTop w:val="0"/>
          <w:marBottom w:val="0"/>
          <w:divBdr>
            <w:top w:val="none" w:sz="0" w:space="0" w:color="auto"/>
            <w:left w:val="none" w:sz="0" w:space="0" w:color="auto"/>
            <w:bottom w:val="none" w:sz="0" w:space="0" w:color="auto"/>
            <w:right w:val="none" w:sz="0" w:space="0" w:color="auto"/>
          </w:divBdr>
        </w:div>
        <w:div w:id="2114933741">
          <w:marLeft w:val="547"/>
          <w:marRight w:val="0"/>
          <w:marTop w:val="0"/>
          <w:marBottom w:val="0"/>
          <w:divBdr>
            <w:top w:val="none" w:sz="0" w:space="0" w:color="auto"/>
            <w:left w:val="none" w:sz="0" w:space="0" w:color="auto"/>
            <w:bottom w:val="none" w:sz="0" w:space="0" w:color="auto"/>
            <w:right w:val="none" w:sz="0" w:space="0" w:color="auto"/>
          </w:divBdr>
        </w:div>
        <w:div w:id="1389064132">
          <w:marLeft w:val="547"/>
          <w:marRight w:val="0"/>
          <w:marTop w:val="0"/>
          <w:marBottom w:val="0"/>
          <w:divBdr>
            <w:top w:val="none" w:sz="0" w:space="0" w:color="auto"/>
            <w:left w:val="none" w:sz="0" w:space="0" w:color="auto"/>
            <w:bottom w:val="none" w:sz="0" w:space="0" w:color="auto"/>
            <w:right w:val="none" w:sz="0" w:space="0" w:color="auto"/>
          </w:divBdr>
        </w:div>
      </w:divsChild>
    </w:div>
    <w:div w:id="1445005348">
      <w:bodyDiv w:val="1"/>
      <w:marLeft w:val="0"/>
      <w:marRight w:val="0"/>
      <w:marTop w:val="0"/>
      <w:marBottom w:val="0"/>
      <w:divBdr>
        <w:top w:val="none" w:sz="0" w:space="0" w:color="auto"/>
        <w:left w:val="none" w:sz="0" w:space="0" w:color="auto"/>
        <w:bottom w:val="none" w:sz="0" w:space="0" w:color="auto"/>
        <w:right w:val="none" w:sz="0" w:space="0" w:color="auto"/>
      </w:divBdr>
      <w:divsChild>
        <w:div w:id="1351420140">
          <w:marLeft w:val="547"/>
          <w:marRight w:val="0"/>
          <w:marTop w:val="0"/>
          <w:marBottom w:val="0"/>
          <w:divBdr>
            <w:top w:val="none" w:sz="0" w:space="0" w:color="auto"/>
            <w:left w:val="none" w:sz="0" w:space="0" w:color="auto"/>
            <w:bottom w:val="none" w:sz="0" w:space="0" w:color="auto"/>
            <w:right w:val="none" w:sz="0" w:space="0" w:color="auto"/>
          </w:divBdr>
        </w:div>
        <w:div w:id="176222137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3gpp.org/ftp/tsg_ran/TSG_RAN/TSGR_98e/Docs/RP-223276.zip"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5AIRPNAIUNRU-859666464-13185</_dlc_DocId>
    <_dlc_DocIdUrl xmlns="71c5aaf6-e6ce-465b-b873-5148d2a4c105">
      <Url>https://nokia.sharepoint.com/sites/c5g/e2earch/_layouts/15/DocIdRedir.aspx?ID=5AIRPNAIUNRU-859666464-13185</Url>
      <Description>5AIRPNAIUNRU-859666464-13185</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CD2FB13-766B-411C-8A58-A6EEFEBDBBB8}">
  <ds:schemaRefs>
    <ds:schemaRef ds:uri="http://schemas.openxmlformats.org/officeDocument/2006/bibliography"/>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F12D86AF-1246-4760-9763-A448F936F82C}">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32</TotalTime>
  <Pages>4</Pages>
  <Words>1497</Words>
  <Characters>7444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8924</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(Samuli)</cp:lastModifiedBy>
  <cp:revision>9</cp:revision>
  <dcterms:created xsi:type="dcterms:W3CDTF">2023-08-09T08:43:00Z</dcterms:created>
  <dcterms:modified xsi:type="dcterms:W3CDTF">2023-09-29T07:30:00Z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c15b7711-dbe0-4889-a11b-5d6652ad2c40</vt:lpwstr>
  </property>
</Properties>
</file>